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/>
      </w:pPr>
      <w:r>
        <w:rPr/>
      </w:r>
    </w:p>
    <w:p>
      <w:pPr>
        <w:pStyle w:val="Normal1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b/>
          <w:smallCaps/>
          <w:sz w:val="22"/>
          <w:szCs w:val="22"/>
          <w:u w:val="single"/>
        </w:rPr>
        <w:t>M</w:t>
      </w:r>
      <w:r>
        <w:rPr>
          <w:rFonts w:eastAsia="Calibri" w:cs="Calibri"/>
          <w:b/>
          <w:smallCaps/>
          <w:sz w:val="22"/>
          <w:szCs w:val="22"/>
          <w:u w:val="single"/>
          <w:shd w:fill="auto" w:val="clear"/>
        </w:rPr>
        <w:t>ODELO TERMO DE REFERÊNCIA  - L</w:t>
      </w:r>
      <w:r>
        <w:rPr>
          <w:b/>
          <w:smallCaps/>
          <w:u w:val="single"/>
        </w:rPr>
        <w:t>ICITAÇÃO DE</w:t>
      </w:r>
      <w:r>
        <w:rPr>
          <w:rFonts w:eastAsia="Calibri" w:cs="Calibri"/>
          <w:b/>
          <w:smallCaps/>
          <w:sz w:val="22"/>
          <w:szCs w:val="22"/>
          <w:u w:val="single"/>
          <w:shd w:fill="auto" w:val="clear"/>
        </w:rPr>
        <w:t xml:space="preserve"> TERCEIRIZADOS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140"/>
        <w:ind w:left="0" w:right="0" w:hanging="0"/>
        <w:jc w:val="both"/>
        <w:rPr>
          <w:b/>
          <w:b/>
          <w:color w:val="2E75B5"/>
        </w:rPr>
      </w:pPr>
      <w:r>
        <w:rPr>
          <w:color w:val="2E75B5"/>
        </w:rPr>
        <w:t>Notas explicativas como esta, exibidas em todo o corpo do documento, buscam elucidar conceitos e indicar caminhos e deverão ser excluídas antes de finalizar o documento.</w:t>
      </w:r>
    </w:p>
    <w:p>
      <w:pPr>
        <w:pStyle w:val="Normal1"/>
        <w:rPr/>
      </w:pPr>
      <w:r>
        <w:rPr/>
      </w:r>
    </w:p>
    <w:tbl>
      <w:tblPr>
        <w:tblStyle w:val="Table1"/>
        <w:tblW w:w="931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15"/>
      </w:tblGrid>
      <w:tr>
        <w:trPr>
          <w:trHeight w:val="96" w:hRule="atLeast"/>
        </w:trPr>
        <w:tc>
          <w:tcPr>
            <w:tcW w:w="9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0B5394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color w:val="FFFFFF"/>
              </w:rPr>
            </w:pPr>
            <w:r>
              <w:rPr>
                <w:b/>
                <w:smallCaps/>
                <w:color w:val="FFFFFF"/>
              </w:rPr>
              <w:t>ÓRGÃO  REQUISITANTE</w:t>
            </w:r>
          </w:p>
        </w:tc>
      </w:tr>
      <w:tr>
        <w:trPr>
          <w:trHeight w:val="96" w:hRule="atLeast"/>
        </w:trPr>
        <w:tc>
          <w:tcPr>
            <w:tcW w:w="9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1"/>
        <w:rPr/>
      </w:pPr>
      <w:r>
        <w:rPr/>
      </w:r>
    </w:p>
    <w:tbl>
      <w:tblPr>
        <w:tblStyle w:val="Table2"/>
        <w:tblW w:w="933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30"/>
      </w:tblGrid>
      <w:tr>
        <w:trPr/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0B5394" w:val="clea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40" w:before="0" w:after="0"/>
              <w:ind w:left="283" w:hanging="283"/>
              <w:jc w:val="both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DO OBJETO</w:t>
            </w:r>
          </w:p>
        </w:tc>
      </w:tr>
      <w:tr>
        <w:trPr/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1.1 Descrição dos postos que serão contratados e quantidades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426" w:leader="none"/>
              </w:tabs>
              <w:spacing w:lineRule="auto" w:line="240" w:before="240" w:after="240"/>
              <w:ind w:left="0" w:hanging="0"/>
              <w:jc w:val="both"/>
              <w:rPr>
                <w:color w:val="2E75B5"/>
              </w:rPr>
            </w:pPr>
            <w:r>
              <w:rPr>
                <w:color w:val="2E75B5"/>
              </w:rPr>
              <w:t>A IN SEA 002/2020 alterada pela IN SEA 15/2021 e IN SEA 09/2022 traz a relação de postos e suas atribuições).</w:t>
            </w:r>
          </w:p>
          <w:tbl>
            <w:tblPr>
              <w:tblStyle w:val="Table3"/>
              <w:tblW w:w="8940" w:type="dxa"/>
              <w:jc w:val="left"/>
              <w:tblInd w:w="109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00"/>
            </w:tblPr>
            <w:tblGrid>
              <w:gridCol w:w="989"/>
              <w:gridCol w:w="1440"/>
              <w:gridCol w:w="4966"/>
              <w:gridCol w:w="1544"/>
            </w:tblGrid>
            <w:tr>
              <w:trPr>
                <w:trHeight w:val="268" w:hRule="atLeast"/>
              </w:trPr>
              <w:tc>
                <w:tcPr>
                  <w:tcW w:w="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ITEM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GRUPO CLASSE</w:t>
                  </w:r>
                </w:p>
              </w:tc>
              <w:tc>
                <w:tcPr>
                  <w:tcW w:w="4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NOMENCLATURA DO POSTO</w:t>
                  </w:r>
                </w:p>
                <w:p>
                  <w:pPr>
                    <w:pStyle w:val="Normal1"/>
                    <w:widowControl w:val="false"/>
                    <w:spacing w:lineRule="auto" w:line="240" w:before="0"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(conforme IN 02/2020/SEA)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QUANTIDADE</w:t>
                  </w:r>
                </w:p>
              </w:tc>
            </w:tr>
            <w:tr>
              <w:trPr>
                <w:trHeight w:val="386" w:hRule="atLeast"/>
              </w:trPr>
              <w:tc>
                <w:tcPr>
                  <w:tcW w:w="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12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120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  <w:highlight w:val="yellow"/>
                    </w:rPr>
                  </w:r>
                </w:p>
              </w:tc>
              <w:tc>
                <w:tcPr>
                  <w:tcW w:w="4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120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  <w:highlight w:val="yellow"/>
                    </w:rPr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120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  <w:highlight w:val="yellow"/>
                    </w:rPr>
                  </w:r>
                </w:p>
              </w:tc>
            </w:tr>
            <w:tr>
              <w:trPr>
                <w:trHeight w:val="398" w:hRule="atLeast"/>
              </w:trPr>
              <w:tc>
                <w:tcPr>
                  <w:tcW w:w="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12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120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  <w:highlight w:val="yellow"/>
                    </w:rPr>
                  </w:r>
                </w:p>
              </w:tc>
              <w:tc>
                <w:tcPr>
                  <w:tcW w:w="4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120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  <w:highlight w:val="yellow"/>
                    </w:rPr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120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  <w:highlight w:val="yellow"/>
                    </w:rPr>
                  </w:r>
                </w:p>
              </w:tc>
            </w:tr>
            <w:tr>
              <w:trPr>
                <w:trHeight w:val="386" w:hRule="atLeast"/>
              </w:trPr>
              <w:tc>
                <w:tcPr>
                  <w:tcW w:w="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12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120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  <w:highlight w:val="yellow"/>
                    </w:rPr>
                  </w:r>
                </w:p>
              </w:tc>
              <w:tc>
                <w:tcPr>
                  <w:tcW w:w="4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120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  <w:highlight w:val="yellow"/>
                    </w:rPr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120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  <w:highlight w:val="yellow"/>
                    </w:rPr>
                  </w:r>
                </w:p>
              </w:tc>
            </w:tr>
            <w:tr>
              <w:trPr>
                <w:trHeight w:val="398" w:hRule="atLeast"/>
              </w:trPr>
              <w:tc>
                <w:tcPr>
                  <w:tcW w:w="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12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...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120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  <w:highlight w:val="yellow"/>
                    </w:rPr>
                  </w:r>
                </w:p>
              </w:tc>
              <w:tc>
                <w:tcPr>
                  <w:tcW w:w="4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120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  <w:highlight w:val="yellow"/>
                    </w:rPr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120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  <w:highlight w:val="yellow"/>
                    </w:rPr>
                  </w:r>
                </w:p>
              </w:tc>
            </w:tr>
          </w:tbl>
          <w:p>
            <w:pPr>
              <w:pStyle w:val="Normal1"/>
              <w:widowControl w:val="false"/>
              <w:spacing w:lineRule="auto" w:line="240" w:before="0" w:after="240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426" w:leader="none"/>
              </w:tabs>
              <w:spacing w:lineRule="auto" w:line="240" w:before="240" w:after="240"/>
              <w:jc w:val="both"/>
              <w:rPr>
                <w:color w:val="000000"/>
              </w:rPr>
            </w:pPr>
            <w:r>
              <w:rPr>
                <w:color w:val="000000"/>
              </w:rPr>
              <w:t>1.2 Os serviços deverão ser prestados nos endereços e horários abaixo</w:t>
            </w:r>
          </w:p>
          <w:tbl>
            <w:tblPr>
              <w:tblStyle w:val="Table4"/>
              <w:tblW w:w="8955" w:type="dxa"/>
              <w:jc w:val="left"/>
              <w:tblInd w:w="109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00"/>
            </w:tblPr>
            <w:tblGrid>
              <w:gridCol w:w="735"/>
              <w:gridCol w:w="2760"/>
              <w:gridCol w:w="1755"/>
              <w:gridCol w:w="2040"/>
              <w:gridCol w:w="1665"/>
            </w:tblGrid>
            <w:tr>
              <w:trPr>
                <w:trHeight w:val="400" w:hRule="atLeast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40" w:before="0" w:after="20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ITEM</w:t>
                  </w:r>
                </w:p>
              </w:tc>
              <w:tc>
                <w:tcPr>
                  <w:tcW w:w="2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40" w:before="0" w:after="20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ENDEREÇO DE PRESTAÇÃO DO SERVIÇO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20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CARGA HORÁRIA</w:t>
                  </w:r>
                </w:p>
              </w:tc>
              <w:tc>
                <w:tcPr>
                  <w:tcW w:w="2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20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DIAS DA SEMANA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40" w:before="0" w:after="20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HORÁRIO DE TRABALHO</w:t>
                  </w:r>
                </w:p>
              </w:tc>
            </w:tr>
            <w:tr>
              <w:trPr>
                <w:trHeight w:val="288" w:hRule="atLeast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40" w:before="0" w:after="12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40" w:before="0" w:after="120"/>
                    <w:rPr>
                      <w:color w:val="000000"/>
                      <w:highlight w:val="lightGray"/>
                    </w:rPr>
                  </w:pPr>
                  <w:r>
                    <w:rPr>
                      <w:color w:val="000000"/>
                      <w:highlight w:val="lightGray"/>
                    </w:rPr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120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  <w:highlight w:val="yellow"/>
                    </w:rPr>
                  </w:r>
                </w:p>
              </w:tc>
              <w:tc>
                <w:tcPr>
                  <w:tcW w:w="2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120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  <w:highlight w:val="yellow"/>
                    </w:rPr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40" w:before="0" w:after="12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__:__ às __:__</w:t>
                  </w:r>
                </w:p>
              </w:tc>
            </w:tr>
            <w:tr>
              <w:trPr/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40" w:before="0" w:after="12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40" w:before="0" w:after="120"/>
                    <w:rPr>
                      <w:color w:val="000000"/>
                      <w:highlight w:val="lightGray"/>
                    </w:rPr>
                  </w:pPr>
                  <w:r>
                    <w:rPr>
                      <w:color w:val="000000"/>
                      <w:highlight w:val="lightGray"/>
                    </w:rPr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12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2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12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40" w:before="0" w:after="12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__:__ às __:__</w:t>
                  </w:r>
                </w:p>
              </w:tc>
            </w:tr>
            <w:tr>
              <w:trPr/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40" w:before="0" w:after="12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40" w:before="0" w:after="12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12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2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12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40" w:before="0" w:after="12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__:__ às __:__</w:t>
                  </w:r>
                </w:p>
              </w:tc>
            </w:tr>
          </w:tbl>
          <w:p>
            <w:pPr>
              <w:pStyle w:val="Normal1"/>
              <w:widowControl w:val="false"/>
              <w:tabs>
                <w:tab w:val="clear" w:pos="720"/>
                <w:tab w:val="left" w:pos="426" w:leader="none"/>
              </w:tabs>
              <w:spacing w:lineRule="auto" w:line="240" w:before="240" w:after="240"/>
              <w:jc w:val="both"/>
              <w:rPr>
                <w:color w:val="4472C4"/>
              </w:rPr>
            </w:pPr>
            <w:r>
              <w:rPr>
                <w:color w:val="000000"/>
              </w:rPr>
              <w:t>Os horários poderão sofrer alterações para melhor atendimento das necessidades da Administração, desde que comunicados com antecedência à contratada.</w:t>
            </w:r>
          </w:p>
        </w:tc>
      </w:tr>
      <w:tr>
        <w:trPr/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0B5394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  <w:color w:val="FFFFFF"/>
              </w:rPr>
              <w:t>2. DA JUSTIFICATIVA E OBJETIVO DA CONTRATAÇÃO (art. 18, § 1º, I, da Lei Federal nº 14.133, de 2021)</w:t>
            </w:r>
          </w:p>
        </w:tc>
      </w:tr>
      <w:tr>
        <w:trPr/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426" w:leader="none"/>
              </w:tabs>
              <w:spacing w:lineRule="auto" w:line="240" w:before="0" w:after="240"/>
              <w:ind w:left="0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2.1</w:t>
            </w:r>
            <w:r>
              <w:rPr>
                <w:color w:val="4472C4"/>
              </w:rPr>
              <w:t xml:space="preserve"> Justificar a contratação.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426" w:leader="none"/>
              </w:tabs>
              <w:spacing w:lineRule="auto" w:line="240" w:before="0" w:after="240"/>
              <w:ind w:left="0" w:hanging="0"/>
              <w:jc w:val="both"/>
              <w:rPr>
                <w:strike/>
              </w:rPr>
            </w:pPr>
            <w:r>
              <w:rPr>
                <w:color w:val="000000"/>
              </w:rPr>
              <w:t>2.2</w:t>
            </w:r>
            <w:r>
              <w:rPr>
                <w:color w:val="4472C4"/>
              </w:rPr>
              <w:t xml:space="preserve"> Informar o contrato que será substituído e vigência, se for caso.</w:t>
            </w:r>
          </w:p>
        </w:tc>
      </w:tr>
      <w:tr>
        <w:trPr/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2A6099" w:val="clear"/>
          </w:tcPr>
          <w:p>
            <w:pPr>
              <w:pStyle w:val="Normal1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jc w:val="both"/>
              <w:rPr>
                <w:color w:val="FFFFFF"/>
              </w:rPr>
            </w:pPr>
            <w:r>
              <w:rPr>
                <w:b/>
                <w:color w:val="FFFFFF"/>
              </w:rPr>
              <w:t>3. DA VISTORIA</w:t>
            </w:r>
          </w:p>
        </w:tc>
      </w:tr>
      <w:tr>
        <w:trPr/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426" w:leader="none"/>
              </w:tabs>
              <w:spacing w:lineRule="auto" w:line="240" w:before="0" w:after="240"/>
              <w:ind w:left="0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3.1 </w:t>
            </w:r>
            <w:r>
              <w:rPr>
                <w:color w:val="000000"/>
              </w:rPr>
              <w:t>Vistoria obrigatória (     ) Sim (     ) Não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426" w:leader="none"/>
              </w:tabs>
              <w:spacing w:lineRule="auto" w:line="240" w:before="0" w:after="240"/>
              <w:ind w:left="0" w:hanging="0"/>
              <w:jc w:val="both"/>
              <w:rPr>
                <w:color w:val="000000"/>
              </w:rPr>
            </w:pPr>
            <w:r>
              <w:rPr>
                <w:color w:val="4472C4"/>
              </w:rPr>
              <w:t>Nota: O Estado, como padrão, não obriga a vistoria. É opcional, caso o órgão acredite ser importante para o processo de contratação.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426" w:leader="none"/>
              </w:tabs>
              <w:spacing w:lineRule="auto" w:line="240" w:before="0" w:after="240"/>
              <w:ind w:left="0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3.2 </w:t>
            </w:r>
            <w:r>
              <w:rPr>
                <w:color w:val="000000"/>
              </w:rPr>
              <w:t xml:space="preserve">A vistoria deverá ser agendada de segunda à sexta-feira, das </w:t>
            </w:r>
            <w:r>
              <w:rPr>
                <w:color w:val="4472C4"/>
              </w:rPr>
              <w:t>XXXX</w:t>
            </w:r>
            <w:r>
              <w:rPr>
                <w:color w:val="000000"/>
              </w:rPr>
              <w:t xml:space="preserve"> horas às </w:t>
            </w:r>
            <w:r>
              <w:rPr>
                <w:color w:val="4472C4"/>
              </w:rPr>
              <w:t>XXXX</w:t>
            </w:r>
            <w:r>
              <w:rPr>
                <w:color w:val="000000"/>
              </w:rPr>
              <w:t xml:space="preserve"> horas, por meio dos canais abaixo:</w:t>
            </w:r>
          </w:p>
          <w:tbl>
            <w:tblPr>
              <w:tblStyle w:val="Table5"/>
              <w:tblW w:w="8865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00"/>
            </w:tblPr>
            <w:tblGrid>
              <w:gridCol w:w="2115"/>
              <w:gridCol w:w="2115"/>
              <w:gridCol w:w="2114"/>
              <w:gridCol w:w="2520"/>
            </w:tblGrid>
            <w:tr>
              <w:trPr>
                <w:trHeight w:val="270" w:hRule="atLeast"/>
              </w:trPr>
              <w:tc>
                <w:tcPr>
                  <w:tcW w:w="2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LOCAL</w:t>
                  </w:r>
                </w:p>
              </w:tc>
              <w:tc>
                <w:tcPr>
                  <w:tcW w:w="2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RESPONSÁVEL</w:t>
                  </w:r>
                </w:p>
              </w:tc>
              <w:tc>
                <w:tcPr>
                  <w:tcW w:w="2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TELEFONE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E-MAIL</w:t>
                  </w:r>
                </w:p>
              </w:tc>
            </w:tr>
            <w:tr>
              <w:trPr>
                <w:trHeight w:val="170" w:hRule="atLeast"/>
              </w:trPr>
              <w:tc>
                <w:tcPr>
                  <w:tcW w:w="2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2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2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</w:tr>
            <w:tr>
              <w:trPr>
                <w:trHeight w:val="170" w:hRule="atLeast"/>
              </w:trPr>
              <w:tc>
                <w:tcPr>
                  <w:tcW w:w="2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2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2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</w:tr>
            <w:tr>
              <w:trPr>
                <w:trHeight w:val="170" w:hRule="atLeast"/>
              </w:trPr>
              <w:tc>
                <w:tcPr>
                  <w:tcW w:w="2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2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2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</w:tr>
          </w:tbl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2A6099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4. DA FORMA DE PRESTAÇÃO DOS SERVIÇOS</w:t>
            </w:r>
          </w:p>
        </w:tc>
      </w:tr>
      <w:tr>
        <w:trPr/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hd w:val="clear" w:fill="FFFFFF"/>
              <w:tabs>
                <w:tab w:val="clear" w:pos="720"/>
                <w:tab w:val="left" w:pos="426" w:leader="none"/>
              </w:tabs>
              <w:spacing w:lineRule="auto" w:line="240" w:before="0" w:after="240"/>
              <w:ind w:left="0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4.1  Por padrão, o edital adotará a descrição das atividades listadas na IN 002/2020 e suas alterações.</w:t>
            </w:r>
          </w:p>
          <w:p>
            <w:pPr>
              <w:pStyle w:val="Normal1"/>
              <w:widowControl w:val="false"/>
              <w:shd w:val="clear" w:fill="FFFFFF"/>
              <w:tabs>
                <w:tab w:val="clear" w:pos="720"/>
                <w:tab w:val="left" w:pos="426" w:leader="none"/>
              </w:tabs>
              <w:spacing w:lineRule="auto" w:line="240" w:before="0" w:after="240"/>
              <w:ind w:left="0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4.2  </w:t>
            </w:r>
            <w:r>
              <w:rPr>
                <w:color w:val="4472C4"/>
              </w:rPr>
              <w:t>Caso a contratação exija alguma particularidade, esse campo poderá ser utilizado para descrever e justificar as atividades de cada posto.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284" w:leader="none"/>
                <w:tab w:val="left" w:pos="426" w:leader="none"/>
              </w:tabs>
              <w:spacing w:lineRule="auto" w:line="240" w:before="0" w:after="240"/>
              <w:ind w:left="0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4.3 O item/posto possui intervalo intrajornada? (  ) Sim   (  ) Não</w:t>
            </w:r>
            <w:r>
              <w:rPr>
                <w:color w:val="FF0000"/>
              </w:rPr>
              <w:t>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284" w:leader="none"/>
                <w:tab w:val="left" w:pos="426" w:leader="none"/>
              </w:tabs>
              <w:spacing w:lineRule="auto" w:line="240" w:before="0" w:after="240"/>
              <w:jc w:val="both"/>
              <w:rPr>
                <w:color w:val="000000"/>
              </w:rPr>
            </w:pPr>
            <w:r>
              <w:rPr>
                <w:color w:val="4472C4"/>
              </w:rPr>
              <w:t>Caso a resposta do item anterior tenha sido positiva, informar se o intervalo será concedido, indenizado ou coberto (se o trabalhador será substituído).</w:t>
            </w:r>
          </w:p>
        </w:tc>
      </w:tr>
      <w:tr>
        <w:trPr/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2A6099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5. DOS REQUISITOS DOS CARGOS</w:t>
            </w:r>
          </w:p>
        </w:tc>
      </w:tr>
      <w:tr>
        <w:trPr/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hd w:val="clear" w:fill="FFFFFF"/>
              <w:tabs>
                <w:tab w:val="clear" w:pos="720"/>
                <w:tab w:val="left" w:pos="426" w:leader="none"/>
              </w:tabs>
              <w:spacing w:lineRule="auto" w:line="240" w:before="0" w:after="240"/>
              <w:jc w:val="both"/>
              <w:rPr>
                <w:color w:val="000000"/>
              </w:rPr>
            </w:pPr>
            <w:r>
              <w:rPr>
                <w:color w:val="000000"/>
              </w:rPr>
              <w:t>5.1 Por padrão, o edital adotará os requisitos dos cargos listados na IN 002/2020 e suas alterações.</w:t>
            </w:r>
          </w:p>
          <w:p>
            <w:pPr>
              <w:pStyle w:val="Normal1"/>
              <w:widowControl w:val="false"/>
              <w:shd w:val="clear" w:fill="FFFFFF"/>
              <w:tabs>
                <w:tab w:val="clear" w:pos="720"/>
                <w:tab w:val="left" w:pos="426" w:leader="none"/>
              </w:tabs>
              <w:spacing w:lineRule="auto" w:line="240" w:before="0" w:after="2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5.2 </w:t>
            </w:r>
            <w:r>
              <w:rPr>
                <w:color w:val="4472C4"/>
              </w:rPr>
              <w:t>Caso a contratação exija alguma particularidade, esse campo poderá ser utilizado para descrever e justificar os requisitos necessários.</w:t>
            </w:r>
          </w:p>
        </w:tc>
      </w:tr>
      <w:tr>
        <w:trPr/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2A6099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6. DOS UNIFORMES (QUANDO HOUVER)</w:t>
            </w:r>
          </w:p>
        </w:tc>
      </w:tr>
      <w:tr>
        <w:trPr/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240"/>
              <w:jc w:val="both"/>
              <w:rPr>
                <w:color w:val="000000"/>
              </w:rPr>
            </w:pPr>
            <w:r>
              <w:rPr>
                <w:color w:val="000000"/>
              </w:rPr>
              <w:t>6.1  Por padrão, o edital adotará a identificação dos postos de atividades administrativas apenas por meio de crachás, conforme IN SEA 02/2020 e suas alterações.</w:t>
            </w:r>
          </w:p>
          <w:p>
            <w:pPr>
              <w:pStyle w:val="Normal1"/>
              <w:widowControl w:val="false"/>
              <w:spacing w:lineRule="auto" w:line="240" w:before="0" w:after="240"/>
              <w:jc w:val="both"/>
              <w:rPr>
                <w:color w:val="000000"/>
              </w:rPr>
            </w:pPr>
            <w:r>
              <w:rPr>
                <w:color w:val="4472C4"/>
              </w:rPr>
              <w:t>Caso haja necessidade de uniforme, esse campo poderá ser utilizado para justificativa .</w:t>
            </w:r>
          </w:p>
          <w:p>
            <w:pPr>
              <w:pStyle w:val="Normal1"/>
              <w:widowControl w:val="false"/>
              <w:spacing w:lineRule="auto" w:line="240" w:before="0" w:after="2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6.2 Para as demais atividades </w:t>
            </w:r>
            <w:r>
              <w:rPr>
                <w:color w:val="4472C4"/>
              </w:rPr>
              <w:t>(elencar os postos que utilizarão uniformes)</w:t>
            </w:r>
            <w:r>
              <w:rPr>
                <w:color w:val="000000"/>
              </w:rPr>
              <w:t>, os uniformes a serem fornecidos pela Contratada a seus empregados deverão ser condizentes com a atividade a ser desempenhada no órgão Contratante, compreendendo peças para todas as estações climáticas do ano, sem qualquer repasse do custo para o empregado, observando o disposto nos itens seguintes:</w:t>
            </w:r>
          </w:p>
          <w:p>
            <w:pPr>
              <w:pStyle w:val="Normal1"/>
              <w:widowControl w:val="false"/>
              <w:spacing w:lineRule="auto" w:line="240" w:before="0" w:after="2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6.3 O uniforme deverá compreender as seguintes peças do vestuário </w:t>
            </w:r>
            <w:r>
              <w:rPr>
                <w:color w:val="4472C4"/>
              </w:rPr>
              <w:t>(A listagem abaixo é exemplificativa. O órgão poderá alterar, conforme sua necessidade):</w:t>
            </w:r>
          </w:p>
          <w:p>
            <w:pPr>
              <w:pStyle w:val="Normal1"/>
              <w:widowControl w:val="false"/>
              <w:spacing w:lineRule="auto" w:line="240" w:before="0" w:after="240"/>
              <w:ind w:left="720" w:hanging="0"/>
              <w:jc w:val="both"/>
              <w:rPr>
                <w:color w:val="000000"/>
              </w:rPr>
            </w:pPr>
            <w:r>
              <w:rPr>
                <w:color w:val="2E75B5"/>
              </w:rPr>
              <w:t>a) 02 pares de sapatos;</w:t>
            </w:r>
          </w:p>
          <w:p>
            <w:pPr>
              <w:pStyle w:val="Normal1"/>
              <w:widowControl w:val="false"/>
              <w:spacing w:lineRule="auto" w:line="240" w:before="0" w:after="240"/>
              <w:ind w:left="720" w:hanging="0"/>
              <w:jc w:val="both"/>
              <w:rPr>
                <w:color w:val="000000"/>
              </w:rPr>
            </w:pPr>
            <w:r>
              <w:rPr>
                <w:color w:val="2E75B5"/>
              </w:rPr>
              <w:t>b) 03 peças -  camiseta manga curta;</w:t>
            </w:r>
          </w:p>
          <w:p>
            <w:pPr>
              <w:pStyle w:val="Normal1"/>
              <w:widowControl w:val="false"/>
              <w:spacing w:lineRule="auto" w:line="240" w:before="0" w:after="240"/>
              <w:ind w:left="720" w:hanging="0"/>
              <w:jc w:val="both"/>
              <w:rPr>
                <w:color w:val="000000"/>
              </w:rPr>
            </w:pPr>
            <w:r>
              <w:rPr>
                <w:color w:val="2E75B5"/>
              </w:rPr>
              <w:t>c) 03 peças - camiseta manga longa;</w:t>
            </w:r>
          </w:p>
          <w:p>
            <w:pPr>
              <w:pStyle w:val="Normal1"/>
              <w:widowControl w:val="false"/>
              <w:spacing w:lineRule="auto" w:line="240" w:before="0" w:after="240"/>
              <w:ind w:left="720" w:hanging="0"/>
              <w:jc w:val="both"/>
              <w:rPr>
                <w:color w:val="000000"/>
              </w:rPr>
            </w:pPr>
            <w:r>
              <w:rPr>
                <w:color w:val="2E75B5"/>
              </w:rPr>
              <w:t>d) 03 peças - calça comprida;</w:t>
            </w:r>
          </w:p>
          <w:p>
            <w:pPr>
              <w:pStyle w:val="Normal1"/>
              <w:widowControl w:val="false"/>
              <w:spacing w:lineRule="auto" w:line="240" w:before="0" w:after="240"/>
              <w:ind w:left="720" w:hanging="0"/>
              <w:jc w:val="both"/>
              <w:rPr>
                <w:color w:val="000000"/>
              </w:rPr>
            </w:pPr>
            <w:r>
              <w:rPr>
                <w:color w:val="2E75B5"/>
              </w:rPr>
              <w:t>e) 02 peças - blusa de lã ou de acordo com os padrões de uniforme da empresa.</w:t>
            </w:r>
          </w:p>
        </w:tc>
      </w:tr>
      <w:tr>
        <w:trPr/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2A6099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7. DOS EQUIPAMENTOS E FERRAMENTAS A SEREM DISPONIBILIZADOS</w:t>
            </w:r>
          </w:p>
        </w:tc>
      </w:tr>
      <w:tr>
        <w:trPr/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24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7.1 </w:t>
            </w:r>
            <w:r>
              <w:rPr>
                <w:color w:val="4472C4"/>
              </w:rPr>
              <w:t>Listar aqui se há necessidade de algum equipamento ou ferramenta específica para a execução do serviço a ser fornecida pela Contratada.</w:t>
            </w:r>
          </w:p>
        </w:tc>
      </w:tr>
      <w:tr>
        <w:trPr/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2A6099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8. DO ACOMPANHAMENTO E FISCALIZAÇÃO DO CONTRATO</w:t>
            </w:r>
          </w:p>
        </w:tc>
      </w:tr>
      <w:tr>
        <w:trPr/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8.1 A gestão contratual será exercida pela (</w:t>
            </w:r>
            <w:r>
              <w:rPr>
                <w:color w:val="4472C4"/>
              </w:rPr>
              <w:t>informar setor que será o responsável pela gestão do contrato)</w:t>
            </w:r>
            <w:r>
              <w:rPr>
                <w:color w:val="000000"/>
              </w:rPr>
              <w:t>, a qual caberá acompanhar a execução do contrato sob os aspectos formais e de repercussão financeira, efetivando as alterações e ajustes inerentes à contratação.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1"/>
              <w:widowControl w:val="false"/>
              <w:spacing w:lineRule="auto" w:line="240" w:before="0" w:after="240"/>
              <w:jc w:val="both"/>
              <w:rPr>
                <w:color w:val="000000"/>
              </w:rPr>
            </w:pPr>
            <w:r>
              <w:rPr>
                <w:color w:val="000000"/>
              </w:rPr>
              <w:t>8.2 A fiscalização contratual será exercida (</w:t>
            </w:r>
            <w:r>
              <w:rPr>
                <w:color w:val="4472C4"/>
              </w:rPr>
              <w:t>informar setor que será o responsável pela fiscalização do contrato)</w:t>
            </w:r>
            <w:r>
              <w:rPr>
                <w:color w:val="000000"/>
              </w:rPr>
              <w:t>, o qual caberá acompanhar a execução do contrato sob os aspectos qualitativos e quantitativos, anotando em registro próprio a ocorrência de falhas e de irregularidades que porventura aconteçam, notificando a contratada para regularização e instruindo relatórios fundamentados que visam penalização da contratada.</w:t>
            </w:r>
          </w:p>
        </w:tc>
      </w:tr>
      <w:tr>
        <w:trPr/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2A6099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9. DO PRAZO DE VIGÊNCIA DO CONTRATO</w:t>
            </w:r>
          </w:p>
        </w:tc>
      </w:tr>
      <w:tr>
        <w:trPr/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9.1 A vigência do contrato será</w:t>
            </w:r>
            <w:r>
              <w:rPr>
                <w:color w:val="000000"/>
                <w:shd w:fill="FFFFFF" w:val="clear"/>
              </w:rPr>
              <w:t xml:space="preserve"> de </w:t>
            </w:r>
            <w:r>
              <w:rPr>
                <w:color w:val="000000"/>
                <w:shd w:fill="FFFFFF" w:val="clear"/>
              </w:rPr>
              <w:t>24 (vinte e quatro) meses</w:t>
            </w:r>
            <w:r>
              <w:rPr>
                <w:color w:val="000000"/>
                <w:shd w:fill="FFFFFF" w:val="clear"/>
              </w:rPr>
              <w:t xml:space="preserve">, </w:t>
            </w:r>
            <w:r>
              <w:rPr>
                <w:color w:val="000000"/>
              </w:rPr>
              <w:t xml:space="preserve">contados a partir de sua assinatura. Podendo ter a sua duração prorrogada, nos termos do artigo 107, </w:t>
            </w:r>
            <w:r>
              <w:rPr>
                <w:color w:val="000000"/>
                <w:highlight w:val="white"/>
              </w:rPr>
              <w:t xml:space="preserve"> da Lei Federal  nº 14.133</w:t>
            </w:r>
            <w:r>
              <w:rPr>
                <w:color w:val="000000"/>
              </w:rPr>
              <w:t>, de 2021,</w:t>
            </w:r>
            <w:r>
              <w:rPr>
                <w:color w:val="000000"/>
                <w:highlight w:val="yellow"/>
              </w:rPr>
              <w:t xml:space="preserve"> </w:t>
            </w:r>
            <w:r>
              <w:rPr>
                <w:color w:val="000000"/>
              </w:rPr>
              <w:t>com vistas à obtenção de preços e condições mais vantajosas para a Administração.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color w:val="2E75B5"/>
                <w:highlight w:val="white"/>
              </w:rPr>
            </w:pPr>
            <w:r>
              <w:rPr>
                <w:color w:val="2E75B5"/>
                <w:highlight w:val="white"/>
              </w:rPr>
              <w:t>OU</w:t>
            </w:r>
          </w:p>
          <w:p>
            <w:pPr>
              <w:pStyle w:val="Normal1"/>
              <w:widowControl w:val="false"/>
              <w:spacing w:lineRule="auto" w:line="240" w:before="240" w:after="120"/>
              <w:jc w:val="both"/>
              <w:rPr>
                <w:b/>
                <w:b/>
                <w:color w:val="548DD4"/>
                <w:highlight w:val="white"/>
              </w:rPr>
            </w:pPr>
            <w:r>
              <w:rPr>
                <w:color w:val="000000"/>
              </w:rPr>
              <w:t>9.2.</w:t>
            </w:r>
            <w:r>
              <w:rPr>
                <w:color w:val="4472C4"/>
              </w:rPr>
              <w:t>Caso seja do interesse do órgão, o prazo de vigência do contrato diverso do sugerido no item 10.1, deverá informar, bem como justificar a escolha do mesmo.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2A6099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color w:val="FFFFFF"/>
              </w:rPr>
            </w:pPr>
            <w:r>
              <w:rPr>
                <w:b/>
                <w:color w:val="FFFFFF"/>
              </w:rPr>
              <w:t>10. DA ESTIMATIVA DE PREÇOS E PREÇOS REFERENCIAIS</w:t>
            </w:r>
            <w:r>
              <w:rPr>
                <w:color w:val="FFFFFF"/>
              </w:rPr>
              <w:t xml:space="preserve"> </w:t>
            </w:r>
          </w:p>
        </w:tc>
      </w:tr>
      <w:tr>
        <w:trPr/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24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10.1. O custo estimado mensal da contratação é de  R$ </w:t>
            </w:r>
            <w:r>
              <w:rPr>
                <w:color w:val="4472C4"/>
              </w:rPr>
              <w:t>XXX</w:t>
            </w:r>
            <w:r>
              <w:rPr>
                <w:color w:val="000000"/>
              </w:rPr>
              <w:t xml:space="preserve">, perfazendo um total de  R$ </w:t>
            </w:r>
            <w:r>
              <w:rPr>
                <w:color w:val="4472C4"/>
              </w:rPr>
              <w:t>XXX.</w:t>
            </w:r>
          </w:p>
          <w:p>
            <w:pPr>
              <w:pStyle w:val="Normal1"/>
              <w:widowControl w:val="false"/>
              <w:spacing w:lineRule="auto" w:line="240" w:before="240" w:after="120"/>
              <w:jc w:val="both"/>
              <w:rPr>
                <w:color w:val="2E75B5"/>
              </w:rPr>
            </w:pPr>
            <w:r>
              <w:rPr>
                <w:color w:val="2E75B5"/>
              </w:rPr>
              <w:t xml:space="preserve">Utilizar para estimativa de preços a Tabela de Valores de Referência constante no Portal de Contratos, disponível em: </w:t>
            </w:r>
            <w:hyperlink r:id="rId2">
              <w:r>
                <w:rPr>
                  <w:color w:val="2E75B5"/>
                  <w:u w:val="single"/>
                </w:rPr>
                <w:t>https://www.sea.sc.gov.br/licitacoes-e-contratos/portal-de-contratos/servicos-terceirizados/</w:t>
              </w:r>
            </w:hyperlink>
            <w:r>
              <w:rPr>
                <w:color w:val="2E75B5"/>
              </w:rPr>
              <w:t>.</w:t>
            </w:r>
          </w:p>
          <w:p>
            <w:pPr>
              <w:pStyle w:val="Normal1"/>
              <w:widowControl w:val="false"/>
              <w:spacing w:lineRule="auto" w:line="240" w:before="240" w:after="120"/>
              <w:jc w:val="both"/>
              <w:rPr>
                <w:color w:val="2E75B5"/>
              </w:rPr>
            </w:pPr>
            <w:r>
              <w:rPr>
                <w:color w:val="2E75B5"/>
              </w:rPr>
              <w:t xml:space="preserve">Tendo em vista a IN SEA 16.2022, nos Termos de Referência, bem como nos Pedidos de Aquisição (PAs) Weblic, orienta-se que sejam utilizados os preços de referência constantes no Anexo I. Caso o posto pretendido ou sua carga horária não conste na tabela do Anexo I, ele será obtido após análise do processo e Termo de Referência pela Gerência de Contratos, da Diretoria de Gestão de Licitações e Contratos. </w:t>
            </w:r>
          </w:p>
          <w:p>
            <w:pPr>
              <w:pStyle w:val="Normal1"/>
              <w:widowControl w:val="false"/>
              <w:spacing w:lineRule="auto" w:line="240" w:before="0" w:after="240"/>
              <w:jc w:val="both"/>
              <w:rPr>
                <w:color w:val="000000"/>
              </w:rPr>
            </w:pPr>
            <w:r>
              <w:rPr>
                <w:color w:val="2E75B5"/>
              </w:rPr>
              <w:t>O valor estimado final para a realização do procedimento licitatório será conforme a Requisição do sistema Weblic. O órgão solicitante da licitação terá ciência do valor estimado máximo da contratação pela Requisição Weblic inserida no processo. A qual fará parte da solicitação ao Grupo Gestor de Governo.</w:t>
            </w:r>
          </w:p>
        </w:tc>
      </w:tr>
      <w:tr>
        <w:trPr/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2A6099" w:val="clear"/>
          </w:tcPr>
          <w:p>
            <w:pPr>
              <w:pStyle w:val="Normal1"/>
              <w:widowControl w:val="false"/>
              <w:spacing w:lineRule="auto" w:line="240" w:before="0" w:after="120"/>
              <w:ind w:left="0" w:right="-33" w:hanging="0"/>
              <w:jc w:val="both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11. DA DOTAÇÃO ORÇAMENTÁRIA</w:t>
            </w:r>
          </w:p>
        </w:tc>
      </w:tr>
      <w:tr>
        <w:trPr/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24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11.1 Dotação Orçamentária</w:t>
            </w:r>
          </w:p>
          <w:tbl>
            <w:tblPr>
              <w:tblStyle w:val="Table6"/>
              <w:tblW w:w="907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/>
            </w:tblPr>
            <w:tblGrid>
              <w:gridCol w:w="3209"/>
              <w:gridCol w:w="2086"/>
              <w:gridCol w:w="1889"/>
              <w:gridCol w:w="1890"/>
            </w:tblGrid>
            <w:tr>
              <w:trPr>
                <w:trHeight w:val="299" w:hRule="atLeast"/>
              </w:trPr>
              <w:tc>
                <w:tcPr>
                  <w:tcW w:w="3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jc w:val="center"/>
                    <w:rPr/>
                  </w:pPr>
                  <w:r>
                    <w:rPr/>
                    <w:t>Órgão/Unidade Orçamentária</w:t>
                  </w:r>
                </w:p>
              </w:tc>
              <w:tc>
                <w:tcPr>
                  <w:tcW w:w="2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ind w:left="-108" w:right="-108" w:hanging="0"/>
                    <w:jc w:val="center"/>
                    <w:rPr/>
                  </w:pPr>
                  <w:r>
                    <w:rPr/>
                    <w:t>Ação</w:t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ind w:left="-108" w:right="-108" w:hanging="0"/>
                    <w:jc w:val="center"/>
                    <w:rPr/>
                  </w:pPr>
                  <w:r>
                    <w:rPr/>
                    <w:t>Natureza</w:t>
                  </w:r>
                </w:p>
              </w:tc>
              <w:tc>
                <w:tcPr>
                  <w:tcW w:w="1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ind w:left="-108" w:hanging="0"/>
                    <w:jc w:val="center"/>
                    <w:rPr/>
                  </w:pPr>
                  <w:r>
                    <w:rPr/>
                    <w:t>Fonte</w:t>
                  </w:r>
                </w:p>
              </w:tc>
            </w:tr>
            <w:tr>
              <w:trPr>
                <w:cantSplit w:val="true"/>
              </w:trPr>
              <w:tc>
                <w:tcPr>
                  <w:tcW w:w="3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/>
                  </w:r>
                </w:p>
              </w:tc>
              <w:tc>
                <w:tcPr>
                  <w:tcW w:w="2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ind w:left="-108" w:right="-108" w:hanging="0"/>
                    <w:jc w:val="center"/>
                    <w:rPr>
                      <w:highlight w:val="white"/>
                    </w:rPr>
                  </w:pPr>
                  <w:r>
                    <w:rPr>
                      <w:highlight w:val="white"/>
                    </w:rPr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ind w:left="-108" w:right="-108" w:hanging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1"/>
                    <w:widowControl w:val="false"/>
                    <w:spacing w:lineRule="auto" w:line="240" w:before="0" w:after="0"/>
                    <w:ind w:left="-108" w:hanging="0"/>
                    <w:jc w:val="center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1"/>
              <w:widowControl w:val="false"/>
              <w:spacing w:lineRule="auto" w:line="240" w:before="0" w:after="240"/>
              <w:ind w:left="720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40"/>
        <w:ind w:left="72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40"/>
        <w:ind w:left="72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2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Local e Data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2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Nome e Assinatura Digital do responsável técnico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20"/>
        <w:ind w:left="0" w:right="0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20"/>
        <w:ind w:left="0" w:right="0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20"/>
        <w:ind w:left="0" w:right="0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1"/>
        <w:spacing w:lineRule="auto" w:line="240" w:before="0" w:after="240"/>
        <w:ind w:left="720" w:hanging="0"/>
        <w:jc w:val="both"/>
        <w:rPr>
          <w:color w:val="FF0000"/>
          <w:highlight w:val="lightGray"/>
        </w:rPr>
      </w:pPr>
      <w:r>
        <w:rPr>
          <w:color w:val="FF0000"/>
          <w:highlight w:val="lightGray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20"/>
        <w:ind w:left="0" w:right="0" w:hanging="0"/>
        <w:jc w:val="center"/>
        <w:rPr>
          <w:color w:val="000000"/>
        </w:rPr>
      </w:pPr>
      <w:r>
        <w:rPr/>
      </w:r>
    </w:p>
    <w:sectPr>
      <w:headerReference w:type="default" r:id="rId3"/>
      <w:type w:val="nextPage"/>
      <w:pgSz w:w="11906" w:h="16838"/>
      <w:pgMar w:left="1276" w:right="1274" w:gutter="0" w:header="708" w:top="1417" w:footer="0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tabs>
        <w:tab w:val="clear" w:pos="720"/>
        <w:tab w:val="left" w:pos="1440" w:leader="none"/>
      </w:tabs>
      <w:spacing w:lineRule="auto" w:line="240" w:before="0" w:after="0"/>
      <w:ind w:firstLine="108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74370" cy="674370"/>
              <wp:effectExtent l="0" t="0" r="0" b="0"/>
              <wp:wrapNone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560" cy="673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A"/>
                            </w:rPr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0pt;margin-top:0pt;width:53pt;height:53pt;mso-wrap-style:none;v-text-anchor:middl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>
                        <w:color w:val="00000A"/>
                      </w:rPr>
                    </w:pPr>
                    <w:r>
                      <w:rPr>
                        <w:color w:val="00000A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4867275</wp:posOffset>
          </wp:positionH>
          <wp:positionV relativeFrom="paragraph">
            <wp:posOffset>-295275</wp:posOffset>
          </wp:positionV>
          <wp:extent cx="948055" cy="948055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948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object w:dxaOrig="1310" w:dyaOrig="1420">
        <v:shapetype id="_x0000_tole_rId2" coordsize="21600,21600" o:spt="ole_rId2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2" type="_x0000_tole_rId2" style="position:absolute;margin-left:-20.05pt;margin-top:-4.65pt;width:57.9pt;height:58.75pt;mso-wrap-distance-left:9.05pt;mso-wrap-distance-right:9.05pt;mso-position-horizontal-relative:margin;mso-position-vertical-relative:text" filled="t" fillcolor="#FFFFFF" o:ole="">
          <v:imagedata r:id="rId3" o:title=""/>
        </v:shape>
        <o:OLEObject Type="Embed" ProgID="PBrush" ShapeID="ole_rId2" DrawAspect="Content" ObjectID="_935682470" r:id="rId2"/>
      </w:object>
    </w:r>
    <w:r>
      <w:rPr/>
      <w:t>ESTADO DE SANTA CATARINA</w:t>
    </w:r>
  </w:p>
  <w:p>
    <w:pPr>
      <w:pStyle w:val="Normal1"/>
      <w:tabs>
        <w:tab w:val="clear" w:pos="720"/>
        <w:tab w:val="left" w:pos="10800" w:leader="none"/>
      </w:tabs>
      <w:spacing w:lineRule="auto" w:line="240" w:before="0" w:after="0"/>
      <w:ind w:left="1080" w:hanging="0"/>
      <w:rPr>
        <w:color w:val="2E75B5"/>
      </w:rPr>
    </w:pPr>
    <w:r>
      <w:rPr/>
      <w:t xml:space="preserve">SECRETARIA </w:t>
    </w:r>
    <w:r>
      <w:rPr>
        <w:color w:val="2E75B5"/>
      </w:rPr>
      <w:t>XXXXXXXXXXXXXXXX</w:t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A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6b3b0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2"/>
      <w:sz w:val="22"/>
      <w:szCs w:val="22"/>
      <w:lang w:val="pt-BR" w:eastAsia="zh-CN" w:bidi="ar-SA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1" w:customStyle="1">
    <w:name w:val="Fonte parág. padrão1"/>
    <w:qFormat/>
    <w:rsid w:val="006b3b00"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0b65f1"/>
    <w:rPr>
      <w:rFonts w:ascii="Calibri" w:hAnsi="Calibri" w:eastAsia="Calibri" w:cs="Calibri"/>
      <w:color w:val="00000A"/>
      <w:kern w:val="2"/>
      <w:lang w:eastAsia="zh-C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0b65f1"/>
    <w:rPr>
      <w:rFonts w:ascii="Calibri" w:hAnsi="Calibri" w:eastAsia="Calibri" w:cs="Calibri"/>
      <w:color w:val="00000A"/>
      <w:kern w:val="2"/>
      <w:lang w:eastAsia="zh-CN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e27be6"/>
    <w:rPr>
      <w:rFonts w:ascii="Tahoma" w:hAnsi="Tahoma" w:eastAsia="Calibri" w:cs="Tahoma"/>
      <w:color w:val="00000A"/>
      <w:kern w:val="2"/>
      <w:sz w:val="16"/>
      <w:szCs w:val="16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a5d5f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4a5d5f"/>
    <w:rPr>
      <w:rFonts w:ascii="Calibri" w:hAnsi="Calibri" w:eastAsia="Calibri" w:cs="Calibri"/>
      <w:color w:val="00000A"/>
      <w:kern w:val="2"/>
      <w:sz w:val="20"/>
      <w:szCs w:val="20"/>
      <w:lang w:eastAsia="zh-CN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4a5d5f"/>
    <w:rPr>
      <w:rFonts w:ascii="Calibri" w:hAnsi="Calibri" w:eastAsia="Calibri" w:cs="Calibri"/>
      <w:b/>
      <w:bCs/>
      <w:color w:val="00000A"/>
      <w:kern w:val="2"/>
      <w:sz w:val="20"/>
      <w:szCs w:val="20"/>
      <w:lang w:eastAsia="zh-CN"/>
    </w:rPr>
  </w:style>
  <w:style w:type="character" w:styleId="Smbolosdenumerao" w:customStyle="1">
    <w:name w:val="Símbolos de numeração"/>
    <w:qFormat/>
    <w:rPr/>
  </w:style>
  <w:style w:type="character" w:styleId="LinkdaInternet">
    <w:name w:val="Link da Internet"/>
    <w:basedOn w:val="DefaultParagraphFont"/>
    <w:uiPriority w:val="99"/>
    <w:unhideWhenUsed/>
    <w:rsid w:val="00e160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1601a"/>
    <w:rPr>
      <w:color w:val="605E5C"/>
      <w:shd w:fill="E1DFDD" w:val="clear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1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1"/>
    <w:pPr>
      <w:spacing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1"/>
    <w:qFormat/>
    <w:pPr>
      <w:suppressLineNumbers/>
    </w:pPr>
    <w:rPr>
      <w:rFonts w:cs="Lucida Sans"/>
    </w:rPr>
  </w:style>
  <w:style w:type="paragraph" w:styleId="Normal1" w:default="1">
    <w:name w:val="LO-normal1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efault" w:customStyle="1">
    <w:name w:val="Default"/>
    <w:qFormat/>
    <w:rsid w:val="006b3b00"/>
    <w:pPr>
      <w:widowControl/>
      <w:suppressAutoHyphens w:val="true"/>
      <w:bidi w:val="0"/>
      <w:spacing w:lineRule="auto" w:line="276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pt-BR" w:bidi="ar-SA"/>
    </w:rPr>
  </w:style>
  <w:style w:type="paragraph" w:styleId="ListParagraph">
    <w:name w:val="List Paragraph"/>
    <w:basedOn w:val="Normal1"/>
    <w:uiPriority w:val="34"/>
    <w:qFormat/>
    <w:rsid w:val="006b3b00"/>
    <w:pPr>
      <w:spacing w:before="0" w:after="200"/>
      <w:ind w:left="720" w:hanging="0"/>
      <w:contextualSpacing/>
    </w:pPr>
    <w:rPr/>
  </w:style>
  <w:style w:type="paragraph" w:styleId="Recuodecorpodetexto31" w:customStyle="1">
    <w:name w:val="Recuo de corpo de texto 31"/>
    <w:basedOn w:val="Normal1"/>
    <w:qFormat/>
    <w:rsid w:val="000732fd"/>
    <w:pPr>
      <w:spacing w:lineRule="auto" w:line="240" w:before="0" w:after="0"/>
      <w:ind w:left="567" w:hanging="567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</w:rPr>
  </w:style>
  <w:style w:type="paragraph" w:styleId="CabealhoeRodap" w:customStyle="1">
    <w:name w:val="Cabeçalho e Rodapé"/>
    <w:basedOn w:val="Normal1"/>
    <w:qFormat/>
    <w:pPr/>
    <w:rPr/>
  </w:style>
  <w:style w:type="paragraph" w:styleId="Cabealho">
    <w:name w:val="Header"/>
    <w:basedOn w:val="Normal1"/>
    <w:link w:val="CabealhoChar"/>
    <w:uiPriority w:val="99"/>
    <w:unhideWhenUsed/>
    <w:rsid w:val="000b65f1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1"/>
    <w:link w:val="RodapChar"/>
    <w:uiPriority w:val="99"/>
    <w:unhideWhenUsed/>
    <w:rsid w:val="000b65f1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e27be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1"/>
    <w:link w:val="TextodecomentrioChar"/>
    <w:uiPriority w:val="99"/>
    <w:semiHidden/>
    <w:unhideWhenUsed/>
    <w:qFormat/>
    <w:rsid w:val="004a5d5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4a5d5f"/>
    <w:pPr/>
    <w:rPr>
      <w:b/>
      <w:bCs/>
    </w:rPr>
  </w:style>
  <w:style w:type="paragraph" w:styleId="LOnormal">
    <w:name w:val="LO-normal"/>
    <w:qFormat/>
    <w:pPr>
      <w:widowControl/>
      <w:bidi w:val="0"/>
      <w:spacing w:lineRule="auto" w:line="276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Contedodatabela">
    <w:name w:val="Conteúdo da tabela"/>
    <w:basedOn w:val="Normal1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6413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sea.sc.gov.br/licitacoes-e-contratos/portal-de-contratos/servicos-terceirizados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dRHV5C2d8lmsFV8S526a8VNGF6g==">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LibreOffice/7.2.7.2$Windows_X86_64 LibreOffice_project/8d71d29d553c0f7dcbfa38fbfda25ee34cce99a2</Application>
  <AppVersion>15.0000</AppVersion>
  <Pages>4</Pages>
  <Words>925</Words>
  <Characters>4980</Characters>
  <CharactersWithSpaces>5848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2023-04-10T21:57:00Z</dcterms:created>
  <dc:creator>Usuário do Windows</dc:creator>
  <dc:description/>
  <dc:language>pt-BR</dc:language>
  <cp:lastModifiedBy/>
  <dcterms:modified xsi:type="dcterms:W3CDTF">2023-06-19T14:06:14Z</dcterms:modified>
  <cp:revision>1</cp:revision>
  <dc:subject/>
  <dc:title/>
</cp:coreProperties>
</file>