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-567" w:right="567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Notificação para Defesa Prévia</w:t>
      </w:r>
    </w:p>
    <w:p w:rsidR="00000000" w:rsidDel="00000000" w:rsidP="00000000" w:rsidRDefault="00000000" w:rsidRPr="00000000" w14:paraId="00000002">
      <w:pPr>
        <w:spacing w:after="0" w:lineRule="auto"/>
        <w:ind w:left="-567" w:right="567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-567" w:right="56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Ofício nº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/unidade</w:t>
      </w:r>
    </w:p>
    <w:p w:rsidR="00000000" w:rsidDel="00000000" w:rsidP="00000000" w:rsidRDefault="00000000" w:rsidRPr="00000000" w14:paraId="00000004">
      <w:pPr>
        <w:spacing w:after="0" w:lineRule="auto"/>
        <w:ind w:left="-567" w:right="567" w:firstLine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Florianópolis,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dia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mês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-567" w:right="56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-567" w:righ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À empresa </w:t>
      </w:r>
    </w:p>
    <w:p w:rsidR="00000000" w:rsidDel="00000000" w:rsidP="00000000" w:rsidRDefault="00000000" w:rsidRPr="00000000" w14:paraId="00000007">
      <w:pPr>
        <w:spacing w:after="0" w:lineRule="auto"/>
        <w:ind w:left="-567" w:right="567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Nome da empresa </w:t>
      </w:r>
    </w:p>
    <w:p w:rsidR="00000000" w:rsidDel="00000000" w:rsidP="00000000" w:rsidRDefault="00000000" w:rsidRPr="00000000" w14:paraId="00000008">
      <w:pPr>
        <w:spacing w:after="0" w:lineRule="auto"/>
        <w:ind w:left="-567" w:right="567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CNPJ da empresa</w:t>
      </w:r>
    </w:p>
    <w:p w:rsidR="00000000" w:rsidDel="00000000" w:rsidP="00000000" w:rsidRDefault="00000000" w:rsidRPr="00000000" w14:paraId="00000009">
      <w:pPr>
        <w:spacing w:after="0" w:lineRule="auto"/>
        <w:ind w:left="-567" w:righ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Aos cuidados do (a) representante (a), Sr. (a),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nome da pessoa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Rule="auto"/>
        <w:ind w:left="-567" w:right="567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Endereço completo</w:t>
      </w:r>
    </w:p>
    <w:p w:rsidR="00000000" w:rsidDel="00000000" w:rsidP="00000000" w:rsidRDefault="00000000" w:rsidRPr="00000000" w14:paraId="0000000B">
      <w:pPr>
        <w:spacing w:after="0" w:lineRule="auto"/>
        <w:ind w:left="-567" w:righ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-567" w:righ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-567" w:right="567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ASSUNTO: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Notificação para apresentação de defesa prévia</w:t>
      </w:r>
    </w:p>
    <w:p w:rsidR="00000000" w:rsidDel="00000000" w:rsidP="00000000" w:rsidRDefault="00000000" w:rsidRPr="00000000" w14:paraId="0000000E">
      <w:pPr>
        <w:spacing w:after="0" w:lineRule="auto"/>
        <w:ind w:left="-567" w:right="56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-567" w:right="56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-567" w:right="567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Estado de Santa Catarina, por intermédio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(nome do órgão)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neste ato representada 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(nome e cargo do titular ou autoridade que detiver competência para notificar)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vem NOTIFICAR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(nome da empresa a ser notificada)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já qualificada 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Contrato/Ata de Registro de Preço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(número e ano do contrato/ata)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do Pregão n°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(número do pregão)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acerca dos seguintes fatos: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1" w:right="5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07"/>
        <w:tblGridChange w:id="0">
          <w:tblGrid>
            <w:gridCol w:w="9907"/>
          </w:tblGrid>
        </w:tblGridChange>
      </w:tblGrid>
      <w:tr>
        <w:trPr>
          <w:cantSplit w:val="0"/>
          <w:trHeight w:val="242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76" w:lineRule="auto"/>
              <w:ind w:left="-567" w:right="567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Resumo dos Fatos</w:t>
            </w:r>
          </w:p>
        </w:tc>
      </w:tr>
      <w:tr>
        <w:trPr>
          <w:cantSplit w:val="0"/>
          <w:trHeight w:val="1926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76" w:lineRule="auto"/>
              <w:ind w:right="567"/>
              <w:jc w:val="both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Descrição dos fatos com um nível de detalhamento que propicie à empresa apresentar sua defesa prévia de forma ampla. Indicar, se for o caso, o período, valores, nome dos tercerizados envolvidos e outras informações consideradas importantes.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ind w:left="-567" w:right="567" w:firstLine="0"/>
              <w:jc w:val="both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76" w:lineRule="auto"/>
              <w:ind w:right="567"/>
              <w:jc w:val="both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Ex: atraso de salário, atraso na entrega, inconformidade com a especificação, defeito de fabricação, erro no quantitativo entregue...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ind w:right="567"/>
              <w:jc w:val="both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76" w:lineRule="auto"/>
              <w:ind w:left="-567" w:right="567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Referência Legal/Edital Contrato</w:t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76" w:lineRule="auto"/>
              <w:ind w:right="567"/>
              <w:jc w:val="both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Indicar as cláusulas do Edital ou Contrato, bem como da legislação correlata que foram infringidas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ind w:left="-567" w:right="567" w:firstLine="0"/>
              <w:jc w:val="both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ind w:left="-567" w:right="567" w:firstLine="0"/>
              <w:jc w:val="both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76" w:lineRule="auto"/>
              <w:ind w:left="-567" w:right="567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Sanção correlata</w:t>
            </w:r>
          </w:p>
        </w:tc>
      </w:tr>
      <w:tr>
        <w:trPr>
          <w:cantSplit w:val="0"/>
          <w:trHeight w:val="77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76" w:lineRule="auto"/>
              <w:ind w:right="567"/>
              <w:jc w:val="both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Indicar qual ou quais sanções previstas para o fato em que a empresa poderá ser sancionada, se restar comprovada a infringência da Lei, Edital e/ou Contrato  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left="-567" w:right="567" w:firstLine="0"/>
              <w:jc w:val="both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left="-567" w:right="567" w:firstLine="0"/>
              <w:jc w:val="both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lineRule="auto"/>
        <w:ind w:left="-567" w:right="567"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left="-567" w:right="567"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Todo ato administrativo é vinculado e indisponível, assim não cabe à Administração Pública, enquanto titular de um direito violado, manter-se inerte diante do dever de instaurar e impor sanções. Portanto, cabe ao gestor sempre que constatar suposta falha, fraude ou qualquer outro tipo de infração à licitação ou contrato/ata, solicitar abertura de processo administrativo para apuração de responsabilidade do contratado, no qual será respeitado o direito ao contraditório e ampla defesa e, se comprovada a irregularidade, será aplicada a devida penalidade.</w:t>
      </w:r>
    </w:p>
    <w:p w:rsidR="00000000" w:rsidDel="00000000" w:rsidP="00000000" w:rsidRDefault="00000000" w:rsidRPr="00000000" w14:paraId="00000021">
      <w:pPr>
        <w:spacing w:after="0" w:lineRule="auto"/>
        <w:ind w:left="-567" w:right="567"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Tal assertiva fundamenta-se: </w:t>
      </w:r>
    </w:p>
    <w:p w:rsidR="00000000" w:rsidDel="00000000" w:rsidP="00000000" w:rsidRDefault="00000000" w:rsidRPr="00000000" w14:paraId="00000022">
      <w:pPr>
        <w:spacing w:after="0" w:lineRule="auto"/>
        <w:ind w:left="141" w:righ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a) na prerrogativa concedida à Administração Pública através do art. 58, inciso IV, da Lei nº 8.666/93, em relação à aplicação de sanções administrativas em função do descumprimento do ajuste;</w:t>
      </w:r>
    </w:p>
    <w:p w:rsidR="00000000" w:rsidDel="00000000" w:rsidP="00000000" w:rsidRDefault="00000000" w:rsidRPr="00000000" w14:paraId="00000023">
      <w:pPr>
        <w:spacing w:after="0" w:lineRule="auto"/>
        <w:ind w:left="141" w:righ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b) no Poder-Dever que dispõe a Administração Pública de acompanhar a execução contratual e, se verificadas irregularidades, adotar as providências necessárias para a responsabilização da empresa;</w:t>
      </w:r>
    </w:p>
    <w:p w:rsidR="00000000" w:rsidDel="00000000" w:rsidP="00000000" w:rsidRDefault="00000000" w:rsidRPr="00000000" w14:paraId="00000024">
      <w:pPr>
        <w:spacing w:after="0" w:lineRule="auto"/>
        <w:ind w:left="141" w:righ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c) no Poder Disciplinar da Administração visando preservar o interesse público;</w:t>
      </w:r>
    </w:p>
    <w:p w:rsidR="00000000" w:rsidDel="00000000" w:rsidP="00000000" w:rsidRDefault="00000000" w:rsidRPr="00000000" w14:paraId="00000025">
      <w:pPr>
        <w:spacing w:after="0" w:lineRule="auto"/>
        <w:ind w:left="141" w:righ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d) no que estabelece o art. 2º, inciso II, da Lei nº 9.784/99, segundo o qual à Administração é “vedada a renúncia total ou parcial de poderes ou competências, salvo autorização em lei”.</w:t>
      </w:r>
    </w:p>
    <w:p w:rsidR="00000000" w:rsidDel="00000000" w:rsidP="00000000" w:rsidRDefault="00000000" w:rsidRPr="00000000" w14:paraId="00000026">
      <w:pPr>
        <w:spacing w:after="0" w:lineRule="auto"/>
        <w:ind w:left="141" w:righ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e) no respeito ao princípio da indisponibilidade do interesse público, que segundo o qual a autoridade administrativa tem o dever de tomar medidas necessárias ao atendimento do referido interesse.</w:t>
      </w:r>
    </w:p>
    <w:p w:rsidR="00000000" w:rsidDel="00000000" w:rsidP="00000000" w:rsidRDefault="00000000" w:rsidRPr="00000000" w14:paraId="00000027">
      <w:pPr>
        <w:spacing w:after="0" w:lineRule="auto"/>
        <w:ind w:left="141" w:righ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f) na regra inserida pelo art. 1º, da Lei nº 9.873/99 a qual informa que “prescreve em cinco anos a ação punitiva da Administração Pública Federal, direta e indireta, no exercício do poder de polícia, objetivando apurar infração à legislação em vigor, contados da data do ato ou, no caso de infração permanente ou continuada, do dia em que tiver cessado”;</w:t>
      </w:r>
    </w:p>
    <w:p w:rsidR="00000000" w:rsidDel="00000000" w:rsidP="00000000" w:rsidRDefault="00000000" w:rsidRPr="00000000" w14:paraId="00000028">
      <w:pPr>
        <w:spacing w:after="0" w:lineRule="auto"/>
        <w:ind w:left="141" w:righ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g) no art. 2º da Lei nº 9.873/99 o qual estabelece que no processo administrativo:  “A Administração Pública obedecerá, dentre outros, aos princípios da legalidade, finalidade, motivação, razoabilidade, proporcionalidade, moralidade, ampla defesa, contraditório, segurança jurídica, interesse público e eficiência.”</w:t>
      </w:r>
    </w:p>
    <w:p w:rsidR="00000000" w:rsidDel="00000000" w:rsidP="00000000" w:rsidRDefault="00000000" w:rsidRPr="00000000" w14:paraId="00000029">
      <w:pPr>
        <w:spacing w:after="0" w:lineRule="auto"/>
        <w:ind w:left="141" w:righ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h) no que dispõe o parágrafo único, do art. 27 da Lei nº 9.784/99: “O desatendimento da intimação não importa o reconhecimento da verdade dos fatos, nem a renúncia a direito pelo administrado. Parágrafo único. No prosseguimento do processo, será garantido direito de ampla defesa ao interessado.”</w:t>
      </w:r>
    </w:p>
    <w:p w:rsidR="00000000" w:rsidDel="00000000" w:rsidP="00000000" w:rsidRDefault="00000000" w:rsidRPr="00000000" w14:paraId="0000002A">
      <w:pPr>
        <w:spacing w:after="0" w:lineRule="auto"/>
        <w:ind w:left="-567" w:right="567"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Assim, fica essa empresa notificada para, querendo, apresentar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defesa prévia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no prazo máximo de 05 (cinco) dias úteis, a contar da data do recebimento desta notificação, dirigida a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(nome da autoridade máxima do órgão)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no endereço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(endereço completo com indicação de número de andar, sala e telefone)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tendo em vista que a avaliação do setor competente indicou ser o caso de aplicação de sanções administrativas previstas na cláusula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do Edital ou Contrato Administrativo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nº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conforme disposições contidas nas Seções I e II do Capítulo IV da Lei nº 8.666, de 21 de junho de 1993, (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sem prejuízo da rescisão do contrato, nos termos do art. 77 e seguintes da Seção V do Capítulo III do mesmo diploma legal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70c0"/>
          <w:sz w:val="20"/>
          <w:szCs w:val="20"/>
          <w:rtl w:val="0"/>
        </w:rPr>
        <w:t xml:space="preserve">(Nota explicativa: manter o trecho sublinhado somente se for notificar conjuntamente a rescisão contratual e a aplicação de penalidade).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2B">
      <w:pPr>
        <w:spacing w:after="0" w:lineRule="auto"/>
        <w:ind w:left="-567" w:righ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Ou (para as sanções previstas na Lei nº 10.520, de 2002):  </w:t>
      </w:r>
    </w:p>
    <w:p w:rsidR="00000000" w:rsidDel="00000000" w:rsidP="00000000" w:rsidRDefault="00000000" w:rsidRPr="00000000" w14:paraId="0000002C">
      <w:pPr>
        <w:spacing w:after="0" w:lineRule="auto"/>
        <w:ind w:left="-567" w:right="567"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Tendo em vista a possível aplicação de sanções administrativas previstas na cláusula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do Edital ou Contrato Administrativo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nº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conforme disposições contidas na Seção I, Capítulo IV, da Lei nº 8.666, de 21 de junho de 1993 e na Lei nº 10.520, de 17 de julho de 2002 e seus regulamentos,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sem prejuízo da rescisão do contrato, nos termos do art. 77 e seguintes da Seção V do Capítulo III do mesmo diploma legal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70c0"/>
          <w:sz w:val="20"/>
          <w:szCs w:val="20"/>
          <w:rtl w:val="0"/>
        </w:rPr>
        <w:t xml:space="preserve">(Nota explicativa: manter o trecho sublinhado somente se for notificar conjuntamente a rescisão contratual e a aplicação de penalidade).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02D">
      <w:pPr>
        <w:spacing w:after="0" w:lineRule="auto"/>
        <w:ind w:left="-567" w:right="567"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6. Por oportuno, informo que os autos do Processo Administrativo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(incluir nº do processo administrativo específico)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encontram-se à disposição no Sistema de Gestão de Processos Eletrônicos - SGPE (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https://portal.sgpe.sea.sc.gov.br/portal-externo/atendimento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), o que não modifica ou altera o prazo improrrogável de 5 (cinco) dias úteis para interposição da defesa prévia.   </w:t>
      </w:r>
    </w:p>
    <w:p w:rsidR="00000000" w:rsidDel="00000000" w:rsidP="00000000" w:rsidRDefault="00000000" w:rsidRPr="00000000" w14:paraId="0000002E">
      <w:pPr>
        <w:spacing w:after="0" w:lineRule="auto"/>
        <w:ind w:left="-567" w:right="567"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left="-567" w:right="567" w:firstLine="0"/>
        <w:jc w:val="center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Nome da autoridade </w:t>
      </w:r>
    </w:p>
    <w:p w:rsidR="00000000" w:rsidDel="00000000" w:rsidP="00000000" w:rsidRDefault="00000000" w:rsidRPr="00000000" w14:paraId="00000030">
      <w:pPr>
        <w:spacing w:after="0" w:lineRule="auto"/>
        <w:ind w:left="-567" w:right="567" w:firstLine="0"/>
        <w:jc w:val="center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cargo </w:t>
      </w:r>
    </w:p>
    <w:p w:rsidR="00000000" w:rsidDel="00000000" w:rsidP="00000000" w:rsidRDefault="00000000" w:rsidRPr="00000000" w14:paraId="00000031">
      <w:pPr>
        <w:spacing w:after="0" w:lineRule="auto"/>
        <w:ind w:left="-567" w:right="567" w:firstLine="0"/>
        <w:jc w:val="center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órgão</w:t>
      </w:r>
    </w:p>
    <w:p w:rsidR="00000000" w:rsidDel="00000000" w:rsidP="00000000" w:rsidRDefault="00000000" w:rsidRPr="00000000" w14:paraId="00000032">
      <w:pPr>
        <w:spacing w:after="0" w:lineRule="auto"/>
        <w:ind w:left="-567" w:right="567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ind w:left="-567" w:right="567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ind w:left="-567" w:right="567" w:firstLine="0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*OS CAMPOS GRAFADOS EM VERMELHO DEVEM SER PREENCHIDOS PELO ÓRGÃO  </w:t>
      </w:r>
    </w:p>
    <w:p w:rsidR="00000000" w:rsidDel="00000000" w:rsidP="00000000" w:rsidRDefault="00000000" w:rsidRPr="00000000" w14:paraId="00000035">
      <w:pPr>
        <w:spacing w:after="0" w:lineRule="auto"/>
        <w:ind w:left="-567" w:right="567" w:firstLine="0"/>
        <w:rPr>
          <w:rFonts w:ascii="Arial" w:cs="Arial" w:eastAsia="Arial" w:hAnsi="Arial"/>
          <w:color w:val="0070c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70c0"/>
          <w:sz w:val="20"/>
          <w:szCs w:val="20"/>
          <w:rtl w:val="0"/>
        </w:rPr>
        <w:t xml:space="preserve">* OS CAMPOS GRAFADOS EM AZUL CONSTITUEM NOTAS EXPLICATIVAS, QUE DEVEM SER EXCLUÍDAS QUANDO O DOCUMENTO FOR ENCAMINHADO À CONTRATADA.</w:t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566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Centro Administrativo - Rodovia SC 401, KM 05, Nº 4.600, Saco Grande II – Florianópolis-SC</w:t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Telefone: (48) 3665-1400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spacing w:after="0" w:line="240" w:lineRule="auto"/>
      <w:rPr/>
    </w:pPr>
    <w:r w:rsidDel="00000000" w:rsidR="00000000" w:rsidRPr="00000000">
      <w:rPr>
        <w:rtl w:val="0"/>
      </w:rPr>
      <w:t xml:space="preserve">ESTADO DE SANTA CATARINA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-639444</wp:posOffset>
          </wp:positionH>
          <wp:positionV relativeFrom="paragraph">
            <wp:posOffset>17780</wp:posOffset>
          </wp:positionV>
          <wp:extent cx="521335" cy="54483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1335" cy="5448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spacing w:after="0" w:line="240" w:lineRule="auto"/>
      <w:rPr/>
    </w:pPr>
    <w:r w:rsidDel="00000000" w:rsidR="00000000" w:rsidRPr="00000000">
      <w:rPr>
        <w:rtl w:val="0"/>
      </w:rPr>
      <w:t xml:space="preserve">SECRETARIA DE ESTADO xxxxxxxx</w:t>
    </w:r>
  </w:p>
  <w:p w:rsidR="00000000" w:rsidDel="00000000" w:rsidP="00000000" w:rsidRDefault="00000000" w:rsidRPr="00000000" w14:paraId="00000039">
    <w:pPr>
      <w:spacing w:after="0" w:line="240" w:lineRule="auto"/>
      <w:rPr/>
    </w:pPr>
    <w:r w:rsidDel="00000000" w:rsidR="00000000" w:rsidRPr="00000000">
      <w:rPr>
        <w:rtl w:val="0"/>
      </w:rPr>
      <w:t xml:space="preserve">DIRETORIA DE xxxxx</w:t>
    </w:r>
  </w:p>
  <w:p w:rsidR="00000000" w:rsidDel="00000000" w:rsidP="00000000" w:rsidRDefault="00000000" w:rsidRPr="00000000" w14:paraId="0000003A">
    <w:pPr>
      <w:spacing w:after="0" w:line="240" w:lineRule="auto"/>
      <w:rPr/>
    </w:pPr>
    <w:r w:rsidDel="00000000" w:rsidR="00000000" w:rsidRPr="00000000">
      <w:rPr>
        <w:rtl w:val="0"/>
      </w:rPr>
      <w:t xml:space="preserve">GERÊNCIA DE xxxxxx</w:t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140" w:hanging="114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66D05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133D5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33D53"/>
  </w:style>
  <w:style w:type="paragraph" w:styleId="Rodap">
    <w:name w:val="footer"/>
    <w:basedOn w:val="Normal"/>
    <w:link w:val="RodapChar"/>
    <w:uiPriority w:val="99"/>
    <w:semiHidden w:val="1"/>
    <w:unhideWhenUsed w:val="1"/>
    <w:rsid w:val="00133D5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133D53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33D5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33D53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3B3549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AD7C0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2B4AE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ortal.sgpe.sea.sc.gov.br/portal-externo/atendimento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flKBBxsoSKw0Ds4eP7bV6X9GVQ==">AMUW2mVzWMETttDxrGTL+AOHQlEpaSUUTUH3Rk0Y9y+r9NBDTdoroABNk1oi0MrgXGQ2/vkCF1tXeN+8GW79yudngpiXE/PNeR+ZrIP93gfqyRaTfoyTp3g=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2019-10-18T20:39:00Z</dcterms:created>
  <dc:creator>charles.cruz</dc:creator>
</cp:coreProperties>
</file>