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13" w:rsidRDefault="00845513">
      <w:pPr>
        <w:rPr>
          <w:rFonts w:ascii="Arial" w:hAnsi="Arial" w:cs="Arial"/>
          <w:sz w:val="24"/>
          <w:szCs w:val="24"/>
        </w:rPr>
      </w:pPr>
    </w:p>
    <w:p w:rsidR="00E21213" w:rsidRDefault="00E21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(a</w:t>
      </w:r>
      <w:proofErr w:type="gramStart"/>
      <w:r>
        <w:rPr>
          <w:rFonts w:ascii="Arial" w:hAnsi="Arial" w:cs="Arial"/>
          <w:sz w:val="24"/>
          <w:szCs w:val="24"/>
        </w:rPr>
        <w:t>) Candidato</w:t>
      </w:r>
      <w:proofErr w:type="gramEnd"/>
      <w:r>
        <w:rPr>
          <w:rFonts w:ascii="Arial" w:hAnsi="Arial" w:cs="Arial"/>
          <w:sz w:val="24"/>
          <w:szCs w:val="24"/>
        </w:rPr>
        <w:t xml:space="preserve"> (a),</w:t>
      </w:r>
    </w:p>
    <w:p w:rsidR="00845513" w:rsidRDefault="00845513">
      <w:pPr>
        <w:rPr>
          <w:rFonts w:ascii="Arial" w:hAnsi="Arial" w:cs="Arial"/>
          <w:sz w:val="24"/>
          <w:szCs w:val="24"/>
        </w:rPr>
      </w:pPr>
    </w:p>
    <w:p w:rsidR="00845513" w:rsidRDefault="00D475B7" w:rsidP="00EB6B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do Processo Seletivo de contratação temporária de Engenheiros e Técnicos em Atividades de Engenharia, na função de Técnicos em Agrimensura</w:t>
      </w:r>
      <w:r w:rsidR="002B7E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informa a publicação na data de hoje, do Edital de Processo Seletivo</w:t>
      </w:r>
      <w:r w:rsidR="002B7E93">
        <w:rPr>
          <w:rFonts w:ascii="Arial" w:hAnsi="Arial" w:cs="Arial"/>
          <w:sz w:val="24"/>
          <w:szCs w:val="24"/>
        </w:rPr>
        <w:t xml:space="preserve"> Simplificado</w:t>
      </w:r>
      <w:r>
        <w:rPr>
          <w:rFonts w:ascii="Arial" w:hAnsi="Arial" w:cs="Arial"/>
          <w:sz w:val="24"/>
          <w:szCs w:val="24"/>
        </w:rPr>
        <w:t xml:space="preserve"> nº 05/2021, que retifica o resultado preliminar efetuado por intermédio do </w:t>
      </w:r>
      <w:r>
        <w:rPr>
          <w:rFonts w:ascii="Arial" w:hAnsi="Arial" w:cs="Arial"/>
          <w:sz w:val="24"/>
          <w:szCs w:val="24"/>
        </w:rPr>
        <w:t>Edital de Processo Seletivo</w:t>
      </w:r>
      <w:r w:rsidR="002B7E93">
        <w:rPr>
          <w:rFonts w:ascii="Arial" w:hAnsi="Arial" w:cs="Arial"/>
          <w:sz w:val="24"/>
          <w:szCs w:val="24"/>
        </w:rPr>
        <w:t xml:space="preserve"> </w:t>
      </w:r>
      <w:r w:rsidR="002B7E93">
        <w:rPr>
          <w:rFonts w:ascii="Arial" w:hAnsi="Arial" w:cs="Arial"/>
          <w:sz w:val="24"/>
          <w:szCs w:val="24"/>
        </w:rPr>
        <w:t>Simplificado</w:t>
      </w:r>
      <w:r>
        <w:rPr>
          <w:rFonts w:ascii="Arial" w:hAnsi="Arial" w:cs="Arial"/>
          <w:sz w:val="24"/>
          <w:szCs w:val="24"/>
        </w:rPr>
        <w:t xml:space="preserve"> nº 0</w:t>
      </w:r>
      <w:r>
        <w:rPr>
          <w:rFonts w:ascii="Arial" w:hAnsi="Arial" w:cs="Arial"/>
          <w:sz w:val="24"/>
          <w:szCs w:val="24"/>
        </w:rPr>
        <w:t xml:space="preserve">4/2021, publicado no Diário Oficial do Estado do dia 01.03.2021, de que tratam os Editais de Chamamento n 08/2020 e nº 01/2021, </w:t>
      </w:r>
      <w:r w:rsidR="00275E4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em como prorroga também o prazo para interposição de recurso.</w:t>
      </w:r>
    </w:p>
    <w:p w:rsidR="00EB6BC6" w:rsidRDefault="00EB6BC6" w:rsidP="00EB6BC6">
      <w:pPr>
        <w:jc w:val="both"/>
        <w:rPr>
          <w:rFonts w:ascii="Arial" w:hAnsi="Arial" w:cs="Arial"/>
          <w:sz w:val="24"/>
          <w:szCs w:val="24"/>
        </w:rPr>
      </w:pPr>
    </w:p>
    <w:p w:rsidR="00EB6BC6" w:rsidRDefault="00EB6BC6" w:rsidP="00EB6B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</w:t>
      </w:r>
      <w:bookmarkStart w:id="0" w:name="_GoBack"/>
      <w:bookmarkEnd w:id="0"/>
    </w:p>
    <w:p w:rsidR="00EB6BC6" w:rsidRPr="00EB6BC6" w:rsidRDefault="00EB6BC6" w:rsidP="00EB6BC6">
      <w:pPr>
        <w:jc w:val="both"/>
        <w:rPr>
          <w:rFonts w:ascii="Arial" w:hAnsi="Arial" w:cs="Arial"/>
          <w:sz w:val="24"/>
          <w:szCs w:val="24"/>
        </w:rPr>
      </w:pPr>
    </w:p>
    <w:sectPr w:rsidR="00EB6BC6" w:rsidRPr="00EB6B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13" w:rsidRDefault="00845513" w:rsidP="00845513">
      <w:pPr>
        <w:spacing w:after="0" w:line="240" w:lineRule="auto"/>
      </w:pPr>
      <w:r>
        <w:separator/>
      </w:r>
    </w:p>
  </w:endnote>
  <w:endnote w:type="continuationSeparator" w:id="0">
    <w:p w:rsidR="00845513" w:rsidRDefault="00845513" w:rsidP="0084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13" w:rsidRDefault="00845513" w:rsidP="00845513">
      <w:pPr>
        <w:spacing w:after="0" w:line="240" w:lineRule="auto"/>
      </w:pPr>
      <w:r>
        <w:separator/>
      </w:r>
    </w:p>
  </w:footnote>
  <w:footnote w:type="continuationSeparator" w:id="0">
    <w:p w:rsidR="00845513" w:rsidRDefault="00845513" w:rsidP="0084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13" w:rsidRPr="007D420C" w:rsidRDefault="00845513" w:rsidP="00845513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51659264" behindDoc="0" locked="0" layoutInCell="1" allowOverlap="0" wp14:anchorId="25B7F28F" wp14:editId="1CE11432">
          <wp:simplePos x="0" y="0"/>
          <wp:positionH relativeFrom="column">
            <wp:posOffset>-32385</wp:posOffset>
          </wp:positionH>
          <wp:positionV relativeFrom="line">
            <wp:posOffset>-68580</wp:posOffset>
          </wp:positionV>
          <wp:extent cx="581025" cy="609600"/>
          <wp:effectExtent l="0" t="0" r="9525" b="0"/>
          <wp:wrapSquare wrapText="bothSides"/>
          <wp:docPr id="1" name="Imagem 1" descr="http://www.saude.sc.gov.br/images2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aude.sc.gov.br/images2/brasa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45513" w:rsidRPr="007D420C" w:rsidRDefault="00845513" w:rsidP="00845513">
    <w:pPr>
      <w:pStyle w:val="Cabealho"/>
      <w:ind w:left="1416"/>
      <w:rPr>
        <w:rFonts w:ascii="Arial" w:hAnsi="Arial" w:cs="Arial"/>
        <w:b/>
        <w:sz w:val="18"/>
        <w:szCs w:val="18"/>
      </w:rPr>
    </w:pPr>
    <w:r w:rsidRPr="007D420C">
      <w:rPr>
        <w:rFonts w:ascii="Arial" w:hAnsi="Arial" w:cs="Arial"/>
        <w:b/>
        <w:noProof/>
        <w:sz w:val="18"/>
        <w:szCs w:val="18"/>
      </w:rPr>
      <w:t>ESTADO DE SANTA CATARINA</w:t>
    </w:r>
  </w:p>
  <w:p w:rsidR="00845513" w:rsidRPr="007D420C" w:rsidRDefault="00845513" w:rsidP="00845513">
    <w:pPr>
      <w:pStyle w:val="Cabealho"/>
      <w:ind w:left="1416"/>
      <w:rPr>
        <w:rFonts w:ascii="Arial" w:hAnsi="Arial" w:cs="Arial"/>
        <w:b/>
        <w:sz w:val="18"/>
        <w:szCs w:val="18"/>
      </w:rPr>
    </w:pPr>
    <w:r w:rsidRPr="007D420C">
      <w:rPr>
        <w:rFonts w:ascii="Arial" w:hAnsi="Arial" w:cs="Arial"/>
        <w:b/>
        <w:sz w:val="18"/>
        <w:szCs w:val="18"/>
      </w:rPr>
      <w:t>SECRETARIA DA ADMINISTRAÇÃO</w:t>
    </w:r>
  </w:p>
  <w:p w:rsidR="00845513" w:rsidRDefault="00845513">
    <w:pPr>
      <w:pStyle w:val="Cabealho"/>
    </w:pPr>
  </w:p>
  <w:p w:rsidR="00845513" w:rsidRDefault="008455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B7"/>
    <w:rsid w:val="00275E45"/>
    <w:rsid w:val="002B7E93"/>
    <w:rsid w:val="003355B2"/>
    <w:rsid w:val="00586D6C"/>
    <w:rsid w:val="0084448B"/>
    <w:rsid w:val="00845513"/>
    <w:rsid w:val="00904240"/>
    <w:rsid w:val="00D475B7"/>
    <w:rsid w:val="00E21213"/>
    <w:rsid w:val="00E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B8BA-EF44-4FA7-A16E-166D498D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igrhlabelpadrao1">
    <w:name w:val="sigrh_label_padrao1"/>
    <w:basedOn w:val="Fontepargpadro"/>
    <w:rsid w:val="00D475B7"/>
    <w:rPr>
      <w:rFonts w:ascii="Verdana" w:hAnsi="Verdana" w:hint="default"/>
      <w:b w:val="0"/>
      <w:bCs w:val="0"/>
      <w:color w:val="000000"/>
      <w:sz w:val="15"/>
      <w:szCs w:val="15"/>
    </w:rPr>
  </w:style>
  <w:style w:type="paragraph" w:customStyle="1" w:styleId="Default">
    <w:name w:val="Default"/>
    <w:rsid w:val="00D47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5513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4551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7</cp:revision>
  <dcterms:created xsi:type="dcterms:W3CDTF">2021-03-04T17:45:00Z</dcterms:created>
  <dcterms:modified xsi:type="dcterms:W3CDTF">2021-03-04T21:07:00Z</dcterms:modified>
</cp:coreProperties>
</file>