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00" w:rsidRPr="006B3B00" w:rsidRDefault="006B3B00" w:rsidP="006B3B00">
      <w:pPr>
        <w:jc w:val="center"/>
        <w:rPr>
          <w:rFonts w:ascii="Arial" w:eastAsia="Book Antiqua" w:hAnsi="Arial" w:cs="Arial"/>
          <w: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B00">
        <w:rPr>
          <w:rFonts w:ascii="Arial" w:eastAsia="Book Antiqua" w:hAnsi="Arial" w:cs="Arial"/>
          <w:b/>
          <w: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REFERêNCIA</w:t>
      </w:r>
    </w:p>
    <w:p w:rsidR="006B3B00" w:rsidRPr="00075D3A" w:rsidRDefault="006B3B00" w:rsidP="006B3B00">
      <w:pPr>
        <w:spacing w:after="360" w:line="240" w:lineRule="auto"/>
        <w:rPr>
          <w:rFonts w:ascii="Arial" w:hAnsi="Arial" w:cs="Arial"/>
          <w:b/>
          <w:bCs/>
        </w:rPr>
      </w:pPr>
      <w:r w:rsidRPr="006B3B00">
        <w:rPr>
          <w:rFonts w:ascii="Arial" w:eastAsia="Book Antiqua" w:hAnsi="Arial" w:cs="Arial"/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órgão Requisitante:</w:t>
      </w:r>
    </w:p>
    <w:p w:rsidR="006B3B00" w:rsidRPr="00AB147F" w:rsidRDefault="006B3B00" w:rsidP="006B3B00">
      <w:pPr>
        <w:pStyle w:val="Default"/>
        <w:numPr>
          <w:ilvl w:val="0"/>
          <w:numId w:val="1"/>
        </w:numPr>
        <w:spacing w:before="240" w:after="240"/>
        <w:ind w:left="567"/>
        <w:jc w:val="both"/>
        <w:rPr>
          <w:rFonts w:ascii="Arial" w:hAnsi="Arial" w:cs="Arial"/>
          <w:bCs/>
          <w:i/>
          <w:sz w:val="22"/>
          <w:szCs w:val="22"/>
          <w:shd w:val="clear" w:color="auto" w:fill="C0C0C0"/>
        </w:rPr>
      </w:pPr>
      <w:r w:rsidRPr="00075D3A">
        <w:rPr>
          <w:rFonts w:ascii="Arial" w:hAnsi="Arial" w:cs="Arial"/>
          <w:b/>
          <w:bCs/>
          <w:sz w:val="22"/>
          <w:szCs w:val="22"/>
        </w:rPr>
        <w:t>DO OBJETO</w:t>
      </w:r>
    </w:p>
    <w:p w:rsidR="006B3B00" w:rsidRPr="006E089E" w:rsidRDefault="006B3B00" w:rsidP="006B3B00">
      <w:pPr>
        <w:pStyle w:val="Default"/>
        <w:numPr>
          <w:ilvl w:val="1"/>
          <w:numId w:val="1"/>
        </w:numPr>
        <w:spacing w:before="240" w:after="240"/>
        <w:jc w:val="both"/>
        <w:rPr>
          <w:rFonts w:ascii="Arial" w:hAnsi="Arial" w:cs="Arial"/>
          <w:bCs/>
          <w:sz w:val="22"/>
          <w:szCs w:val="22"/>
          <w:shd w:val="clear" w:color="auto" w:fill="C0C0C0"/>
        </w:rPr>
      </w:pPr>
      <w:r>
        <w:rPr>
          <w:rFonts w:ascii="Arial" w:hAnsi="Arial" w:cs="Arial"/>
          <w:bCs/>
          <w:sz w:val="22"/>
          <w:szCs w:val="22"/>
          <w:shd w:val="clear" w:color="auto" w:fill="C0C0C0"/>
        </w:rPr>
        <w:t xml:space="preserve">Descrição dos postos que serão contratados e quantidades (a IN SEA 002/2020 traz a relação de postos e suas atribuições) </w:t>
      </w:r>
    </w:p>
    <w:tbl>
      <w:tblPr>
        <w:tblW w:w="10456" w:type="dxa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06"/>
        <w:gridCol w:w="5954"/>
        <w:gridCol w:w="2117"/>
      </w:tblGrid>
      <w:tr w:rsidR="006B3B00" w:rsidRPr="00397CE8" w:rsidTr="006B3B00">
        <w:trPr>
          <w:trHeight w:val="86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  <w:highlight w:val="lightGray"/>
              </w:rPr>
            </w:pPr>
            <w:r w:rsidRPr="00397CE8">
              <w:rPr>
                <w:rFonts w:cs="Times New Roman"/>
                <w:bCs/>
                <w:color w:val="000000"/>
                <w:szCs w:val="20"/>
                <w:highlight w:val="lightGray"/>
              </w:rPr>
              <w:t>ITEM</w:t>
            </w:r>
          </w:p>
          <w:p w:rsidR="006B3B00" w:rsidRPr="00397CE8" w:rsidRDefault="006B3B00" w:rsidP="001F1D69">
            <w:pPr>
              <w:widowControl w:val="0"/>
              <w:jc w:val="center"/>
              <w:rPr>
                <w:rFonts w:cs="Times New Roman"/>
                <w:color w:val="000000"/>
                <w:szCs w:val="20"/>
                <w:highlight w:val="lightGray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jc w:val="center"/>
              <w:rPr>
                <w:rFonts w:cs="Times New Roman"/>
                <w:bCs/>
                <w:color w:val="000000"/>
                <w:szCs w:val="20"/>
                <w:highlight w:val="lightGray"/>
              </w:rPr>
            </w:pPr>
            <w:r w:rsidRPr="00397CE8">
              <w:rPr>
                <w:rFonts w:cs="Times New Roman"/>
                <w:bCs/>
                <w:color w:val="000000"/>
                <w:szCs w:val="20"/>
                <w:highlight w:val="lightGray"/>
              </w:rPr>
              <w:t>GRUPO CLASSE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397CE8" w:rsidRDefault="006B3B00" w:rsidP="001F1D69">
            <w:pPr>
              <w:widowControl w:val="0"/>
              <w:jc w:val="center"/>
              <w:rPr>
                <w:rFonts w:cs="Times New Roman"/>
                <w:color w:val="000000"/>
                <w:szCs w:val="20"/>
                <w:highlight w:val="lightGray"/>
              </w:rPr>
            </w:pPr>
            <w:r>
              <w:rPr>
                <w:rFonts w:cs="Times New Roman"/>
                <w:bCs/>
                <w:color w:val="000000"/>
                <w:szCs w:val="20"/>
                <w:highlight w:val="lightGray"/>
              </w:rPr>
              <w:t>NOMENCLATURA DO POSTO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397CE8" w:rsidRDefault="006B3B00" w:rsidP="001F1D69">
            <w:pPr>
              <w:widowControl w:val="0"/>
              <w:rPr>
                <w:rFonts w:cs="Times New Roman"/>
                <w:bCs/>
                <w:color w:val="000000"/>
                <w:szCs w:val="20"/>
                <w:highlight w:val="lightGray"/>
              </w:rPr>
            </w:pPr>
            <w:r w:rsidRPr="00397CE8">
              <w:rPr>
                <w:rFonts w:cs="Times New Roman"/>
                <w:bCs/>
                <w:color w:val="000000"/>
                <w:szCs w:val="20"/>
                <w:highlight w:val="lightGray"/>
              </w:rPr>
              <w:t>Quantidade</w:t>
            </w:r>
          </w:p>
        </w:tc>
      </w:tr>
      <w:tr w:rsidR="006B3B00" w:rsidRPr="00397CE8" w:rsidTr="006B3B00">
        <w:trPr>
          <w:trHeight w:val="38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397CE8" w:rsidRDefault="006B3B00" w:rsidP="001F1D69">
            <w:pPr>
              <w:widowControl w:val="0"/>
              <w:spacing w:after="120"/>
              <w:jc w:val="center"/>
              <w:rPr>
                <w:rFonts w:cs="Times New Roman"/>
                <w:color w:val="000000"/>
                <w:szCs w:val="20"/>
                <w:highlight w:val="lightGray"/>
              </w:rPr>
            </w:pPr>
            <w:r w:rsidRPr="00397CE8">
              <w:rPr>
                <w:rFonts w:cs="Times New Roman"/>
                <w:color w:val="000000"/>
                <w:szCs w:val="20"/>
                <w:highlight w:val="lightGray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</w:tr>
      <w:tr w:rsidR="006B3B00" w:rsidRPr="00397CE8" w:rsidTr="006B3B00">
        <w:trPr>
          <w:trHeight w:val="3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397CE8" w:rsidRDefault="006B3B00" w:rsidP="001F1D69">
            <w:pPr>
              <w:widowControl w:val="0"/>
              <w:spacing w:after="120"/>
              <w:jc w:val="center"/>
              <w:rPr>
                <w:rFonts w:cs="Times New Roman"/>
                <w:color w:val="000000"/>
                <w:szCs w:val="20"/>
                <w:highlight w:val="lightGray"/>
              </w:rPr>
            </w:pPr>
            <w:r w:rsidRPr="00397CE8">
              <w:rPr>
                <w:rFonts w:cs="Times New Roman"/>
                <w:color w:val="000000"/>
                <w:szCs w:val="20"/>
                <w:highlight w:val="lightGray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</w:tr>
      <w:tr w:rsidR="006B3B00" w:rsidRPr="00397CE8" w:rsidTr="006B3B00">
        <w:trPr>
          <w:trHeight w:val="38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397CE8" w:rsidRDefault="006B3B00" w:rsidP="001F1D69">
            <w:pPr>
              <w:widowControl w:val="0"/>
              <w:spacing w:after="120"/>
              <w:jc w:val="center"/>
              <w:rPr>
                <w:rFonts w:cs="Times New Roman"/>
                <w:color w:val="000000"/>
                <w:szCs w:val="20"/>
                <w:highlight w:val="lightGray"/>
              </w:rPr>
            </w:pPr>
            <w:r w:rsidRPr="00397CE8">
              <w:rPr>
                <w:rFonts w:cs="Times New Roman"/>
                <w:color w:val="000000"/>
                <w:szCs w:val="20"/>
                <w:highlight w:val="lightGray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</w:tr>
      <w:tr w:rsidR="006B3B00" w:rsidRPr="00397CE8" w:rsidTr="006B3B00">
        <w:trPr>
          <w:trHeight w:val="3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00" w:rsidRPr="00397CE8" w:rsidRDefault="006B3B00" w:rsidP="001F1D69">
            <w:pPr>
              <w:widowControl w:val="0"/>
              <w:spacing w:after="120"/>
              <w:jc w:val="center"/>
              <w:rPr>
                <w:rFonts w:cs="Times New Roman"/>
                <w:color w:val="000000"/>
                <w:szCs w:val="20"/>
                <w:highlight w:val="lightGray"/>
              </w:rPr>
            </w:pPr>
            <w:r w:rsidRPr="00397CE8">
              <w:rPr>
                <w:rFonts w:cs="Times New Roman"/>
                <w:color w:val="000000"/>
                <w:szCs w:val="20"/>
                <w:highlight w:val="lightGray"/>
              </w:rPr>
              <w:t>...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B00" w:rsidRPr="00397CE8" w:rsidRDefault="006B3B00" w:rsidP="001F1D69">
            <w:pPr>
              <w:widowControl w:val="0"/>
              <w:spacing w:after="120"/>
              <w:rPr>
                <w:rFonts w:cs="Times New Roman"/>
                <w:color w:val="000000"/>
                <w:szCs w:val="20"/>
                <w:highlight w:val="yellow"/>
              </w:rPr>
            </w:pPr>
          </w:p>
        </w:tc>
      </w:tr>
    </w:tbl>
    <w:p w:rsidR="006B3B00" w:rsidRPr="00397CE8" w:rsidRDefault="006B3B00" w:rsidP="006B3B00">
      <w:pPr>
        <w:pStyle w:val="Default"/>
        <w:numPr>
          <w:ilvl w:val="1"/>
          <w:numId w:val="1"/>
        </w:num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397CE8">
        <w:rPr>
          <w:rFonts w:ascii="Arial" w:hAnsi="Arial" w:cs="Arial"/>
          <w:bCs/>
          <w:sz w:val="22"/>
          <w:szCs w:val="22"/>
        </w:rPr>
        <w:t>Os serviços deverão ser prestados nos endereços e horários abaixo:</w:t>
      </w:r>
    </w:p>
    <w:tbl>
      <w:tblPr>
        <w:tblW w:w="10500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606"/>
        <w:gridCol w:w="2336"/>
        <w:gridCol w:w="2776"/>
      </w:tblGrid>
      <w:tr w:rsidR="006B3B00" w:rsidRPr="00397CE8" w:rsidTr="006B3B00">
        <w:trPr>
          <w:trHeight w:val="959"/>
        </w:trPr>
        <w:tc>
          <w:tcPr>
            <w:tcW w:w="782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ITEM</w:t>
            </w:r>
          </w:p>
        </w:tc>
        <w:tc>
          <w:tcPr>
            <w:tcW w:w="460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ENDEREÇO DE PRESTAÇÃO DO SERVIÇO</w:t>
            </w:r>
          </w:p>
        </w:tc>
        <w:tc>
          <w:tcPr>
            <w:tcW w:w="2336" w:type="dxa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CARGA HORÁRIA</w:t>
            </w:r>
          </w:p>
        </w:tc>
        <w:tc>
          <w:tcPr>
            <w:tcW w:w="277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HORÁRIO DE TRABALHO</w:t>
            </w:r>
          </w:p>
        </w:tc>
      </w:tr>
      <w:tr w:rsidR="006B3B00" w:rsidRPr="00397CE8" w:rsidTr="006B3B00">
        <w:trPr>
          <w:trHeight w:val="739"/>
        </w:trPr>
        <w:tc>
          <w:tcPr>
            <w:tcW w:w="782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336" w:type="dxa"/>
          </w:tcPr>
          <w:p w:rsidR="006B3B00" w:rsidRPr="00397CE8" w:rsidRDefault="006B3B00" w:rsidP="001F1D69">
            <w:pPr>
              <w:pStyle w:val="Default"/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7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</w:rPr>
              <w:t>__:__ às __:__</w:t>
            </w:r>
          </w:p>
        </w:tc>
      </w:tr>
      <w:tr w:rsidR="006B3B00" w:rsidRPr="00397CE8" w:rsidTr="006B3B00">
        <w:trPr>
          <w:trHeight w:val="723"/>
        </w:trPr>
        <w:tc>
          <w:tcPr>
            <w:tcW w:w="782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336" w:type="dxa"/>
          </w:tcPr>
          <w:p w:rsidR="006B3B00" w:rsidRPr="00397CE8" w:rsidRDefault="006B3B00" w:rsidP="001F1D69">
            <w:pPr>
              <w:pStyle w:val="Default"/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</w:rPr>
              <w:t>__:__ às __:__</w:t>
            </w:r>
          </w:p>
        </w:tc>
      </w:tr>
      <w:tr w:rsidR="006B3B00" w:rsidRPr="00397CE8" w:rsidTr="006B3B00">
        <w:trPr>
          <w:trHeight w:val="723"/>
        </w:trPr>
        <w:tc>
          <w:tcPr>
            <w:tcW w:w="782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36" w:type="dxa"/>
          </w:tcPr>
          <w:p w:rsidR="006B3B00" w:rsidRPr="00397CE8" w:rsidRDefault="006B3B00" w:rsidP="001F1D69">
            <w:pPr>
              <w:pStyle w:val="Default"/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:rsidR="006B3B00" w:rsidRPr="00397CE8" w:rsidRDefault="006B3B00" w:rsidP="001F1D6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7CE8">
              <w:rPr>
                <w:rFonts w:ascii="Arial" w:hAnsi="Arial" w:cs="Arial"/>
                <w:bCs/>
                <w:sz w:val="22"/>
                <w:szCs w:val="22"/>
              </w:rPr>
              <w:t>__:__ às __:__</w:t>
            </w:r>
          </w:p>
        </w:tc>
      </w:tr>
    </w:tbl>
    <w:p w:rsidR="006B3B00" w:rsidRDefault="006B3B00" w:rsidP="006B3B00">
      <w:pPr>
        <w:pStyle w:val="Default"/>
        <w:numPr>
          <w:ilvl w:val="1"/>
          <w:numId w:val="1"/>
        </w:num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397CE8">
        <w:rPr>
          <w:rFonts w:ascii="Arial" w:hAnsi="Arial" w:cs="Arial"/>
          <w:bCs/>
          <w:sz w:val="22"/>
          <w:szCs w:val="22"/>
        </w:rPr>
        <w:t>Os horários poderão sofrer alterações para melhor atendimento das necessidades da Administração, desde que comunicados com antecedência à contratada;</w:t>
      </w:r>
    </w:p>
    <w:p w:rsidR="006B3B00" w:rsidRPr="00397CE8" w:rsidRDefault="006B3B00" w:rsidP="006B3B00">
      <w:pPr>
        <w:pStyle w:val="Default"/>
        <w:spacing w:before="240" w:after="24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B3B00" w:rsidRPr="00397CE8" w:rsidRDefault="006B3B00" w:rsidP="006B3B00">
      <w:pPr>
        <w:pStyle w:val="Default"/>
        <w:numPr>
          <w:ilvl w:val="0"/>
          <w:numId w:val="1"/>
        </w:numPr>
        <w:spacing w:after="240"/>
        <w:ind w:left="567"/>
        <w:jc w:val="both"/>
        <w:rPr>
          <w:rFonts w:ascii="Arial" w:hAnsi="Arial" w:cs="Arial"/>
          <w:bCs/>
          <w:i/>
          <w:sz w:val="22"/>
          <w:szCs w:val="22"/>
          <w:shd w:val="clear" w:color="auto" w:fill="C0C0C0"/>
        </w:rPr>
      </w:pPr>
      <w:r w:rsidRPr="00397CE8">
        <w:rPr>
          <w:rFonts w:ascii="Arial" w:hAnsi="Arial" w:cs="Arial"/>
          <w:b/>
          <w:bCs/>
          <w:sz w:val="22"/>
          <w:szCs w:val="22"/>
        </w:rPr>
        <w:t>JUSTIFICATIVA E OBJETIVO DA CONTRATAÇÃO: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bCs/>
          <w:i/>
          <w:sz w:val="22"/>
          <w:szCs w:val="22"/>
          <w:shd w:val="clear" w:color="auto" w:fill="C0C0C0"/>
        </w:rPr>
      </w:pPr>
      <w:r w:rsidRPr="00397CE8">
        <w:rPr>
          <w:rFonts w:ascii="Arial" w:hAnsi="Arial" w:cs="Arial"/>
          <w:bCs/>
          <w:i/>
          <w:sz w:val="22"/>
          <w:szCs w:val="22"/>
          <w:shd w:val="clear" w:color="auto" w:fill="C0C0C0"/>
        </w:rPr>
        <w:t>Justificar a contratação.</w:t>
      </w:r>
    </w:p>
    <w:p w:rsidR="00DB3F05" w:rsidRDefault="00DB3F05"/>
    <w:p w:rsidR="006B3B00" w:rsidRPr="00397CE8" w:rsidRDefault="006B3B00" w:rsidP="006B3B00">
      <w:pPr>
        <w:pStyle w:val="Default"/>
        <w:numPr>
          <w:ilvl w:val="0"/>
          <w:numId w:val="1"/>
        </w:numPr>
        <w:spacing w:after="240"/>
        <w:ind w:left="567"/>
        <w:jc w:val="both"/>
        <w:rPr>
          <w:rFonts w:ascii="Arial" w:hAnsi="Arial" w:cs="Arial"/>
          <w:i/>
          <w:sz w:val="22"/>
          <w:szCs w:val="22"/>
          <w:shd w:val="clear" w:color="auto" w:fill="C0C0C0"/>
        </w:rPr>
      </w:pPr>
      <w:r w:rsidRPr="00397CE8">
        <w:rPr>
          <w:rFonts w:ascii="Arial" w:hAnsi="Arial" w:cs="Arial"/>
          <w:b/>
          <w:bCs/>
          <w:sz w:val="22"/>
          <w:szCs w:val="22"/>
        </w:rPr>
        <w:t xml:space="preserve">DA VISTORIA: 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  <w:shd w:val="clear" w:color="auto" w:fill="C0C0C0"/>
        </w:rPr>
      </w:pPr>
      <w:r w:rsidRPr="00397CE8">
        <w:rPr>
          <w:rFonts w:ascii="Arial" w:hAnsi="Arial" w:cs="Arial"/>
          <w:sz w:val="22"/>
          <w:szCs w:val="22"/>
        </w:rPr>
        <w:t xml:space="preserve">Para o correto dimensionamento e elaboração de sua proposta, o licitante poderá realizar vistoria nas instalações do local de execução dos serviços, acompanhado por servidor designado para esse fim, de segunda à sexta-feira, das </w:t>
      </w:r>
      <w:r w:rsidRPr="00397CE8">
        <w:rPr>
          <w:rFonts w:ascii="Arial" w:hAnsi="Arial" w:cs="Arial"/>
          <w:sz w:val="22"/>
          <w:szCs w:val="22"/>
          <w:highlight w:val="lightGray"/>
        </w:rPr>
        <w:t>XXXX</w:t>
      </w:r>
      <w:r w:rsidRPr="00397CE8">
        <w:rPr>
          <w:rFonts w:ascii="Arial" w:hAnsi="Arial" w:cs="Arial"/>
          <w:sz w:val="22"/>
          <w:szCs w:val="22"/>
        </w:rPr>
        <w:t xml:space="preserve"> horas às </w:t>
      </w:r>
      <w:r w:rsidRPr="00397CE8">
        <w:rPr>
          <w:rFonts w:ascii="Arial" w:hAnsi="Arial" w:cs="Arial"/>
          <w:sz w:val="22"/>
          <w:szCs w:val="22"/>
          <w:highlight w:val="lightGray"/>
        </w:rPr>
        <w:t>XXXX</w:t>
      </w:r>
      <w:r w:rsidRPr="00397CE8">
        <w:rPr>
          <w:rFonts w:ascii="Arial" w:hAnsi="Arial" w:cs="Arial"/>
          <w:sz w:val="22"/>
          <w:szCs w:val="22"/>
        </w:rPr>
        <w:t xml:space="preserve"> horas, devendo o agendamento ser efetuado </w:t>
      </w:r>
      <w:r w:rsidRPr="00397CE8">
        <w:rPr>
          <w:rFonts w:ascii="Arial" w:hAnsi="Arial" w:cs="Arial"/>
          <w:sz w:val="22"/>
          <w:szCs w:val="22"/>
        </w:rPr>
        <w:lastRenderedPageBreak/>
        <w:t xml:space="preserve">previamente pelo telefone </w:t>
      </w:r>
      <w:r w:rsidRPr="00397CE8">
        <w:rPr>
          <w:rFonts w:ascii="Arial" w:hAnsi="Arial" w:cs="Arial"/>
          <w:sz w:val="22"/>
          <w:szCs w:val="22"/>
          <w:highlight w:val="lightGray"/>
        </w:rPr>
        <w:t>XXXXXXXXX</w:t>
      </w:r>
      <w:r w:rsidRPr="00397CE8">
        <w:rPr>
          <w:rFonts w:ascii="Arial" w:hAnsi="Arial" w:cs="Arial"/>
          <w:sz w:val="22"/>
          <w:szCs w:val="22"/>
        </w:rPr>
        <w:t>, podendo sua realização ser comprovada por:</w:t>
      </w:r>
    </w:p>
    <w:p w:rsidR="006B3B00" w:rsidRPr="00397CE8" w:rsidRDefault="006B3B00" w:rsidP="006B3B00">
      <w:pPr>
        <w:pStyle w:val="Defaul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  <w:shd w:val="clear" w:color="auto" w:fill="C0C0C0"/>
        </w:rPr>
      </w:pPr>
      <w:r w:rsidRPr="00397CE8">
        <w:rPr>
          <w:rFonts w:ascii="Arial" w:hAnsi="Arial" w:cs="Arial"/>
          <w:sz w:val="22"/>
          <w:szCs w:val="22"/>
        </w:rPr>
        <w:t xml:space="preserve">Atestado de vistoria assinado pelo servidor responsável, conforme item </w:t>
      </w:r>
      <w:r w:rsidRPr="00397CE8">
        <w:rPr>
          <w:rFonts w:ascii="Arial" w:hAnsi="Arial" w:cs="Arial"/>
          <w:sz w:val="22"/>
          <w:szCs w:val="22"/>
          <w:highlight w:val="lightGray"/>
        </w:rPr>
        <w:t>XX</w:t>
      </w:r>
      <w:r w:rsidRPr="00397CE8">
        <w:rPr>
          <w:rFonts w:ascii="Arial" w:hAnsi="Arial" w:cs="Arial"/>
          <w:sz w:val="22"/>
          <w:szCs w:val="22"/>
        </w:rPr>
        <w:t xml:space="preserve"> do Anexo </w:t>
      </w:r>
      <w:r w:rsidRPr="00397CE8">
        <w:rPr>
          <w:rFonts w:ascii="Arial" w:hAnsi="Arial" w:cs="Arial"/>
          <w:sz w:val="22"/>
          <w:szCs w:val="22"/>
          <w:highlight w:val="lightGray"/>
        </w:rPr>
        <w:t>XXX</w:t>
      </w:r>
      <w:r w:rsidRPr="00397CE8">
        <w:rPr>
          <w:rFonts w:ascii="Arial" w:hAnsi="Arial" w:cs="Arial"/>
          <w:sz w:val="22"/>
          <w:szCs w:val="22"/>
          <w:shd w:val="clear" w:color="auto" w:fill="C0C0C0"/>
        </w:rPr>
        <w:t xml:space="preserve"> </w:t>
      </w:r>
      <w:r w:rsidRPr="00397CE8">
        <w:rPr>
          <w:rFonts w:ascii="Arial" w:hAnsi="Arial" w:cs="Arial"/>
          <w:sz w:val="22"/>
          <w:szCs w:val="22"/>
        </w:rPr>
        <w:t>do edital deste certame;</w:t>
      </w:r>
    </w:p>
    <w:p w:rsidR="006B3B00" w:rsidRPr="00397CE8" w:rsidRDefault="006B3B00" w:rsidP="006B3B00">
      <w:pPr>
        <w:pStyle w:val="Default"/>
        <w:spacing w:after="240"/>
        <w:ind w:left="993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Ou</w:t>
      </w:r>
    </w:p>
    <w:p w:rsidR="006B3B00" w:rsidRPr="00397CE8" w:rsidRDefault="006B3B00" w:rsidP="006B3B00">
      <w:pPr>
        <w:pStyle w:val="Defaul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  <w:shd w:val="clear" w:color="auto" w:fill="C0C0C0"/>
        </w:rPr>
      </w:pPr>
      <w:r>
        <w:rPr>
          <w:rFonts w:ascii="Arial" w:hAnsi="Arial" w:cs="Arial"/>
          <w:sz w:val="22"/>
          <w:szCs w:val="22"/>
        </w:rPr>
        <w:t>Declaração, c</w:t>
      </w:r>
      <w:r w:rsidRPr="00397CE8">
        <w:rPr>
          <w:rFonts w:ascii="Arial" w:hAnsi="Arial" w:cs="Arial"/>
          <w:sz w:val="22"/>
          <w:szCs w:val="22"/>
        </w:rPr>
        <w:t xml:space="preserve">aso opte por não </w:t>
      </w:r>
      <w:proofErr w:type="gramStart"/>
      <w:r w:rsidRPr="00397CE8">
        <w:rPr>
          <w:rFonts w:ascii="Arial" w:hAnsi="Arial" w:cs="Arial"/>
          <w:sz w:val="22"/>
          <w:szCs w:val="22"/>
        </w:rPr>
        <w:t>realizá-la</w:t>
      </w:r>
      <w:proofErr w:type="gramEnd"/>
      <w:r w:rsidRPr="00397CE8">
        <w:rPr>
          <w:rFonts w:ascii="Arial" w:hAnsi="Arial" w:cs="Arial"/>
          <w:sz w:val="22"/>
          <w:szCs w:val="22"/>
        </w:rPr>
        <w:t>, de que tem pleno conhecimento das condições e peculiaridades inerentes à natureza do trabalho, que assume total responsabilidade por este fato e que não utilizará deste para quaisquer questionamentos futuros que ensejam avenças técnicas ou financeiras com a Administração.</w:t>
      </w:r>
    </w:p>
    <w:p w:rsidR="006B3B00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 prazo para vistoria iniciar-se-á no dia útil seguinte ao da publicação do Edital, estendendo-se até o dia útil anterior à data prevista para a abertura da sessão pública.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</w:p>
    <w:p w:rsidR="006B3B00" w:rsidRPr="007F5239" w:rsidRDefault="006B3B00" w:rsidP="006B3B00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FF0000"/>
          <w:sz w:val="22"/>
          <w:szCs w:val="22"/>
        </w:rPr>
      </w:pPr>
      <w:r w:rsidRPr="00EB5AF7">
        <w:rPr>
          <w:rFonts w:ascii="Arial" w:hAnsi="Arial" w:cs="Arial"/>
          <w:b/>
          <w:bCs/>
          <w:sz w:val="22"/>
          <w:szCs w:val="22"/>
        </w:rPr>
        <w:t>FORMA DE PRESTAÇÃO DOS SERVIÇOS</w:t>
      </w:r>
    </w:p>
    <w:p w:rsidR="006B3B00" w:rsidRPr="007F5239" w:rsidRDefault="006B3B00" w:rsidP="006B3B00">
      <w:pPr>
        <w:pStyle w:val="Default"/>
        <w:numPr>
          <w:ilvl w:val="1"/>
          <w:numId w:val="1"/>
        </w:numPr>
        <w:shd w:val="clear" w:color="auto" w:fill="FFFFFF"/>
        <w:spacing w:after="240"/>
        <w:ind w:left="709"/>
        <w:jc w:val="both"/>
        <w:rPr>
          <w:rFonts w:ascii="Arial" w:hAnsi="Arial" w:cs="Arial"/>
          <w:sz w:val="22"/>
          <w:szCs w:val="22"/>
          <w:shd w:val="clear" w:color="auto" w:fill="C0C0C0"/>
        </w:rPr>
      </w:pPr>
      <w:r w:rsidRPr="007F5239">
        <w:rPr>
          <w:rFonts w:ascii="Arial" w:hAnsi="Arial" w:cs="Arial"/>
          <w:i/>
          <w:sz w:val="22"/>
          <w:szCs w:val="22"/>
          <w:shd w:val="clear" w:color="auto" w:fill="C0C0C0"/>
        </w:rPr>
        <w:t>Nesse item, o órgão deverá descrever, de forma detalhada como os serviços deverão ser prestados. Se utilizarmos como exemplo o serviço de limpeza, descrever as áreas a serem limpas, bem como suas frequências.</w:t>
      </w:r>
      <w:r>
        <w:rPr>
          <w:rFonts w:ascii="Arial" w:hAnsi="Arial" w:cs="Arial"/>
          <w:i/>
          <w:sz w:val="22"/>
          <w:szCs w:val="22"/>
          <w:shd w:val="clear" w:color="auto" w:fill="C0C0C0"/>
        </w:rPr>
        <w:t xml:space="preserve"> </w:t>
      </w:r>
    </w:p>
    <w:p w:rsidR="006B3B00" w:rsidRDefault="006B3B00" w:rsidP="006B3B00">
      <w:pPr>
        <w:pStyle w:val="Default"/>
        <w:numPr>
          <w:ilvl w:val="1"/>
          <w:numId w:val="1"/>
        </w:numPr>
        <w:shd w:val="clear" w:color="auto" w:fill="FFFFFF"/>
        <w:spacing w:after="240"/>
        <w:ind w:left="709"/>
        <w:jc w:val="both"/>
        <w:rPr>
          <w:rFonts w:ascii="Arial" w:hAnsi="Arial" w:cs="Arial"/>
          <w:sz w:val="22"/>
          <w:szCs w:val="22"/>
          <w:shd w:val="clear" w:color="auto" w:fill="C0C0C0"/>
        </w:rPr>
      </w:pPr>
      <w:r w:rsidRPr="007F5239">
        <w:rPr>
          <w:rFonts w:ascii="Arial" w:hAnsi="Arial" w:cs="Arial"/>
          <w:i/>
          <w:sz w:val="22"/>
          <w:szCs w:val="22"/>
          <w:shd w:val="clear" w:color="auto" w:fill="C0C0C0"/>
        </w:rPr>
        <w:t xml:space="preserve">Importante destacar que deverá conter a descrição das atividades de cada item/serviço a ser contratado de forma separada. </w:t>
      </w:r>
    </w:p>
    <w:p w:rsidR="006B3B00" w:rsidRPr="00E600B3" w:rsidRDefault="006B3B00" w:rsidP="006B3B00">
      <w:pPr>
        <w:pStyle w:val="Default"/>
        <w:shd w:val="clear" w:color="auto" w:fill="FFFFFF"/>
        <w:spacing w:after="240"/>
        <w:ind w:left="720"/>
        <w:jc w:val="both"/>
        <w:rPr>
          <w:rFonts w:ascii="Arial" w:hAnsi="Arial" w:cs="Arial"/>
          <w:color w:val="auto"/>
          <w:sz w:val="22"/>
          <w:szCs w:val="22"/>
          <w:shd w:val="clear" w:color="auto" w:fill="C0C0C0"/>
        </w:rPr>
      </w:pPr>
    </w:p>
    <w:p w:rsidR="006B3B00" w:rsidRPr="00E600B3" w:rsidRDefault="006B3B00" w:rsidP="006B3B00">
      <w:pPr>
        <w:pStyle w:val="Default"/>
        <w:numPr>
          <w:ilvl w:val="0"/>
          <w:numId w:val="1"/>
        </w:numPr>
        <w:shd w:val="clear" w:color="auto" w:fill="FFFFFF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E600B3">
        <w:rPr>
          <w:rFonts w:ascii="Arial" w:hAnsi="Arial" w:cs="Arial"/>
          <w:b/>
          <w:bCs/>
          <w:sz w:val="22"/>
          <w:szCs w:val="22"/>
        </w:rPr>
        <w:t>DOS REQUISITOS DOS CARGOS</w:t>
      </w:r>
    </w:p>
    <w:p w:rsidR="006B3B00" w:rsidRDefault="007D48CC" w:rsidP="006B3B00">
      <w:pPr>
        <w:pStyle w:val="Default"/>
        <w:numPr>
          <w:ilvl w:val="1"/>
          <w:numId w:val="1"/>
        </w:numPr>
        <w:shd w:val="clear" w:color="auto" w:fill="FFFFFF"/>
        <w:spacing w:after="240"/>
        <w:jc w:val="both"/>
        <w:rPr>
          <w:rFonts w:ascii="Arial" w:hAnsi="Arial" w:cs="Arial"/>
          <w:color w:val="auto"/>
          <w:sz w:val="22"/>
          <w:szCs w:val="22"/>
          <w:shd w:val="clear" w:color="auto" w:fill="C0C0C0"/>
        </w:rPr>
      </w:pPr>
      <w:r>
        <w:rPr>
          <w:rFonts w:ascii="Arial" w:hAnsi="Arial" w:cs="Arial"/>
          <w:color w:val="auto"/>
          <w:sz w:val="22"/>
          <w:szCs w:val="22"/>
          <w:shd w:val="clear" w:color="auto" w:fill="C0C0C0"/>
        </w:rPr>
        <w:t>Nesse item</w:t>
      </w:r>
      <w:r w:rsidR="006B3B00" w:rsidRPr="00E600B3">
        <w:rPr>
          <w:rFonts w:ascii="Arial" w:hAnsi="Arial" w:cs="Arial"/>
          <w:color w:val="auto"/>
          <w:sz w:val="22"/>
          <w:szCs w:val="22"/>
          <w:shd w:val="clear" w:color="auto" w:fill="C0C0C0"/>
        </w:rPr>
        <w:t>, o órgão deverá descrever os requisitos necessários</w:t>
      </w:r>
      <w:r w:rsidR="0035197C">
        <w:rPr>
          <w:rFonts w:ascii="Arial" w:hAnsi="Arial" w:cs="Arial"/>
          <w:color w:val="auto"/>
          <w:sz w:val="22"/>
          <w:szCs w:val="22"/>
          <w:shd w:val="clear" w:color="auto" w:fill="C0C0C0"/>
        </w:rPr>
        <w:t xml:space="preserve">, além da referência </w:t>
      </w:r>
      <w:r>
        <w:rPr>
          <w:rFonts w:ascii="Arial" w:hAnsi="Arial" w:cs="Arial"/>
          <w:color w:val="auto"/>
          <w:sz w:val="22"/>
          <w:szCs w:val="22"/>
          <w:shd w:val="clear" w:color="auto" w:fill="C0C0C0"/>
        </w:rPr>
        <w:t xml:space="preserve">de piso </w:t>
      </w:r>
      <w:r w:rsidR="0035197C">
        <w:rPr>
          <w:rFonts w:ascii="Arial" w:hAnsi="Arial" w:cs="Arial"/>
          <w:color w:val="auto"/>
          <w:sz w:val="22"/>
          <w:szCs w:val="22"/>
          <w:shd w:val="clear" w:color="auto" w:fill="C0C0C0"/>
        </w:rPr>
        <w:t>salarial, para</w:t>
      </w:r>
      <w:r w:rsidR="006B3B00" w:rsidRPr="00E600B3">
        <w:rPr>
          <w:rFonts w:ascii="Arial" w:hAnsi="Arial" w:cs="Arial"/>
          <w:color w:val="auto"/>
          <w:sz w:val="22"/>
          <w:szCs w:val="22"/>
          <w:shd w:val="clear" w:color="auto" w:fill="C0C0C0"/>
        </w:rPr>
        <w:t xml:space="preserve"> os ocupantes dos cargos contrata</w:t>
      </w:r>
      <w:r w:rsidR="006B3B00">
        <w:rPr>
          <w:rFonts w:ascii="Arial" w:hAnsi="Arial" w:cs="Arial"/>
          <w:color w:val="auto"/>
          <w:sz w:val="22"/>
          <w:szCs w:val="22"/>
          <w:shd w:val="clear" w:color="auto" w:fill="C0C0C0"/>
        </w:rPr>
        <w:t xml:space="preserve">dos. Devem observar </w:t>
      </w:r>
      <w:r w:rsidR="006B3B00" w:rsidRPr="00E600B3">
        <w:rPr>
          <w:rFonts w:ascii="Arial" w:hAnsi="Arial" w:cs="Arial"/>
          <w:color w:val="auto"/>
          <w:sz w:val="22"/>
          <w:szCs w:val="22"/>
          <w:shd w:val="clear" w:color="auto" w:fill="C0C0C0"/>
        </w:rPr>
        <w:t>aqueles descritos na IN 02/2020 – SEA.</w:t>
      </w:r>
    </w:p>
    <w:p w:rsidR="006B3B00" w:rsidRPr="00E600B3" w:rsidRDefault="006B3B00" w:rsidP="006B3B00">
      <w:pPr>
        <w:pStyle w:val="Default"/>
        <w:shd w:val="clear" w:color="auto" w:fill="FFFFFF"/>
        <w:spacing w:after="240"/>
        <w:ind w:left="720"/>
        <w:jc w:val="both"/>
        <w:rPr>
          <w:rFonts w:ascii="Arial" w:hAnsi="Arial" w:cs="Arial"/>
          <w:color w:val="auto"/>
          <w:sz w:val="22"/>
          <w:szCs w:val="22"/>
          <w:shd w:val="clear" w:color="auto" w:fill="C0C0C0"/>
        </w:rPr>
      </w:pPr>
    </w:p>
    <w:p w:rsidR="006B3B00" w:rsidRPr="00397CE8" w:rsidRDefault="006B3B00" w:rsidP="006B3B00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397CE8">
        <w:rPr>
          <w:rFonts w:ascii="Arial" w:hAnsi="Arial" w:cs="Arial"/>
          <w:b/>
          <w:sz w:val="22"/>
          <w:szCs w:val="22"/>
        </w:rPr>
        <w:t>REQUISITOS DA CONTRATAÇÃO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 xml:space="preserve">A prestação dos serviços de </w:t>
      </w:r>
      <w:r w:rsidRPr="00397CE8">
        <w:rPr>
          <w:rFonts w:ascii="Arial" w:hAnsi="Arial" w:cs="Arial"/>
          <w:b/>
          <w:sz w:val="22"/>
          <w:szCs w:val="22"/>
          <w:highlight w:val="lightGray"/>
        </w:rPr>
        <w:t>XXXXXXXXXXXXXXXXXXXXXXXXXXXXX</w:t>
      </w:r>
      <w:r w:rsidRPr="00397CE8">
        <w:rPr>
          <w:rFonts w:ascii="Arial" w:hAnsi="Arial" w:cs="Arial"/>
          <w:sz w:val="22"/>
          <w:szCs w:val="22"/>
        </w:rPr>
        <w:t>, nos locais fixados pela administração, envolve a alocação, pela contratada, de mão de obra capacitada e qualificada para desempenhar as atividades de acordo com a legislação vigente e descritas neste Termo de Referência e apresentada na proposta de preços. As instruções, normas e procedimentos serão emitidos exclusivamente pela administração do órgão ou por pessoas por ela designada, devendo a contratada executar no mínimo as atividades apresentadas e com as frequências apresentadas;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 xml:space="preserve">A carga horária de execução dos serviços será de </w:t>
      </w:r>
      <w:r w:rsidRPr="00397CE8">
        <w:rPr>
          <w:rFonts w:ascii="Arial" w:hAnsi="Arial" w:cs="Arial"/>
          <w:b/>
          <w:sz w:val="22"/>
          <w:szCs w:val="22"/>
          <w:highlight w:val="lightGray"/>
        </w:rPr>
        <w:t>XXXXXXXXXXXX</w:t>
      </w:r>
      <w:r w:rsidRPr="00397CE8">
        <w:rPr>
          <w:rFonts w:ascii="Arial" w:hAnsi="Arial" w:cs="Arial"/>
          <w:sz w:val="22"/>
          <w:szCs w:val="22"/>
        </w:rPr>
        <w:t xml:space="preserve"> semanais de segunda a sexta-feira nos horários e escalas definidos pela Administração do órgão contratante.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 xml:space="preserve">A quantidade de funcionários por turno de trabalho será definida pelo órgão, de forma que os serviços sejam executados de acordo com a </w:t>
      </w:r>
      <w:r w:rsidRPr="00397CE8">
        <w:rPr>
          <w:rFonts w:ascii="Arial" w:hAnsi="Arial" w:cs="Arial"/>
          <w:sz w:val="22"/>
          <w:szCs w:val="22"/>
        </w:rPr>
        <w:lastRenderedPageBreak/>
        <w:t>necessidade da instituição. Havendo necessidade, o horário de execução das atividades poderá ser alterado, através de comunicação formal, com antecedência mínima de 15 (quinze) dias.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Os salários dos profissionais, bem como os demais benefícios, não poderão ser inferiores aos estabelecidos na convenção coletiva de trabalho celebrada entre o sindicato da categoria e o patronal.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 valor das tarifas de vales-transporte</w:t>
      </w:r>
      <w:r>
        <w:rPr>
          <w:rFonts w:ascii="Arial" w:hAnsi="Arial" w:cs="Arial"/>
          <w:sz w:val="22"/>
          <w:szCs w:val="22"/>
        </w:rPr>
        <w:t>s</w:t>
      </w:r>
      <w:r w:rsidRPr="00397CE8">
        <w:rPr>
          <w:rFonts w:ascii="Arial" w:hAnsi="Arial" w:cs="Arial"/>
          <w:sz w:val="22"/>
          <w:szCs w:val="22"/>
        </w:rPr>
        <w:t>, para compor a planilha de formação de preços, devem ser as estabelecidas nos decretos de cada município ou resolução do DETER para os casos de transporte intermunicipal;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Os serviços poderão ser executados eventualmente aos sábados, para atendimento às atividades do órgão, desde que a carga horária semanal não ultrapasse 44 horas. Caso haja necessidade de prestação de serviço aos sábados, a contratada deverá ser comunicada por escrito e com antecedência de 15 dias.</w:t>
      </w:r>
    </w:p>
    <w:p w:rsidR="006B3B00" w:rsidRPr="00397CE8" w:rsidRDefault="006B3B00" w:rsidP="006B3B00">
      <w:pPr>
        <w:pStyle w:val="Default"/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6B3B00" w:rsidRPr="00397CE8" w:rsidRDefault="006B3B00" w:rsidP="006B3B00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b/>
          <w:sz w:val="22"/>
          <w:szCs w:val="22"/>
        </w:rPr>
        <w:t>UNIFORMES (QUANDO HOUVER)</w:t>
      </w:r>
    </w:p>
    <w:p w:rsidR="006B3B00" w:rsidRPr="00397CE8" w:rsidRDefault="006B3B00" w:rsidP="006B3B00">
      <w:pPr>
        <w:pStyle w:val="Default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 xml:space="preserve"> </w:t>
      </w:r>
      <w:r w:rsidRPr="00397CE8">
        <w:rPr>
          <w:rFonts w:ascii="Arial" w:hAnsi="Arial" w:cs="Arial"/>
          <w:sz w:val="22"/>
          <w:szCs w:val="22"/>
          <w:highlight w:val="lightGray"/>
        </w:rPr>
        <w:t>(</w:t>
      </w:r>
      <w:r>
        <w:rPr>
          <w:rFonts w:ascii="Arial" w:hAnsi="Arial" w:cs="Arial"/>
          <w:sz w:val="22"/>
          <w:szCs w:val="22"/>
          <w:highlight w:val="lightGray"/>
        </w:rPr>
        <w:t>Recomenda-se que a identificação dos postos de atividades administrativas seja</w:t>
      </w:r>
      <w:r w:rsidRPr="00397CE8">
        <w:rPr>
          <w:rFonts w:ascii="Arial" w:hAnsi="Arial" w:cs="Arial"/>
          <w:sz w:val="22"/>
          <w:szCs w:val="22"/>
          <w:highlight w:val="lightGray"/>
        </w:rPr>
        <w:t xml:space="preserve"> realizada apenas </w:t>
      </w:r>
      <w:r>
        <w:rPr>
          <w:rFonts w:ascii="Arial" w:hAnsi="Arial" w:cs="Arial"/>
          <w:sz w:val="22"/>
          <w:szCs w:val="22"/>
          <w:highlight w:val="lightGray"/>
        </w:rPr>
        <w:t xml:space="preserve">por meio </w:t>
      </w:r>
      <w:r w:rsidRPr="00397CE8">
        <w:rPr>
          <w:rFonts w:ascii="Arial" w:hAnsi="Arial" w:cs="Arial"/>
          <w:sz w:val="22"/>
          <w:szCs w:val="22"/>
          <w:highlight w:val="lightGray"/>
        </w:rPr>
        <w:t>d</w:t>
      </w:r>
      <w:r w:rsidR="00493261">
        <w:rPr>
          <w:rFonts w:ascii="Arial" w:hAnsi="Arial" w:cs="Arial"/>
          <w:sz w:val="22"/>
          <w:szCs w:val="22"/>
          <w:highlight w:val="lightGray"/>
        </w:rPr>
        <w:t>e</w:t>
      </w:r>
      <w:r w:rsidR="00BB54A5">
        <w:rPr>
          <w:rFonts w:ascii="Arial" w:hAnsi="Arial" w:cs="Arial"/>
          <w:sz w:val="22"/>
          <w:szCs w:val="22"/>
          <w:highlight w:val="lightGray"/>
        </w:rPr>
        <w:t xml:space="preserve"> crachá</w:t>
      </w:r>
      <w:r w:rsidR="00493261">
        <w:rPr>
          <w:rFonts w:ascii="Arial" w:hAnsi="Arial" w:cs="Arial"/>
          <w:sz w:val="22"/>
          <w:szCs w:val="22"/>
          <w:highlight w:val="lightGray"/>
        </w:rPr>
        <w:t>s</w:t>
      </w:r>
      <w:r w:rsidRPr="00397CE8">
        <w:rPr>
          <w:rFonts w:ascii="Arial" w:hAnsi="Arial" w:cs="Arial"/>
          <w:sz w:val="22"/>
          <w:szCs w:val="22"/>
          <w:highlight w:val="lightGray"/>
        </w:rPr>
        <w:t xml:space="preserve">, </w:t>
      </w:r>
      <w:r>
        <w:rPr>
          <w:rFonts w:ascii="Arial" w:hAnsi="Arial" w:cs="Arial"/>
          <w:sz w:val="22"/>
          <w:szCs w:val="22"/>
          <w:highlight w:val="lightGray"/>
        </w:rPr>
        <w:t>conforme IN SEA 02/2020</w:t>
      </w:r>
      <w:r w:rsidRPr="00397CE8">
        <w:rPr>
          <w:rFonts w:ascii="Arial" w:hAnsi="Arial" w:cs="Arial"/>
          <w:sz w:val="22"/>
          <w:szCs w:val="22"/>
          <w:highlight w:val="lightGray"/>
        </w:rPr>
        <w:t>. As cláusulas abaixo deverão ser mantidas conforme a necessidade</w:t>
      </w:r>
      <w:r w:rsidR="00EA691E">
        <w:rPr>
          <w:rFonts w:ascii="Arial" w:hAnsi="Arial" w:cs="Arial"/>
          <w:sz w:val="22"/>
          <w:szCs w:val="22"/>
          <w:highlight w:val="lightGray"/>
        </w:rPr>
        <w:t>.</w:t>
      </w:r>
      <w:r w:rsidRPr="00397CE8">
        <w:rPr>
          <w:rFonts w:ascii="Arial" w:hAnsi="Arial" w:cs="Arial"/>
          <w:sz w:val="22"/>
          <w:szCs w:val="22"/>
          <w:highlight w:val="lightGray"/>
        </w:rPr>
        <w:t>)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Fica dispensado o uso de uniformes por parte dos funcionários da contratada, sendo suas identificações realizadas apenas através do uso de crachás, que deverá ser disponibilizado pela contratada.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397CE8">
        <w:rPr>
          <w:rFonts w:ascii="Arial" w:hAnsi="Arial" w:cs="Arial"/>
          <w:b/>
          <w:sz w:val="22"/>
          <w:szCs w:val="22"/>
          <w:highlight w:val="lightGray"/>
        </w:rPr>
        <w:t>OU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Os uniformes a serem fornecidos pela Contratada a seus empregados deverão ser condizentes com a atividade a ser desempenhada no órgão Contratante, compreendendo peças para todas as estações climáticas do ano, sem qualquer repasse do custo para o empregado, observando o disposto nos itens seguintes: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 uniforme deverá compreender as seguintes peças do vestuário (</w:t>
      </w:r>
      <w:r w:rsidRPr="00397CE8">
        <w:rPr>
          <w:rFonts w:ascii="Arial" w:hAnsi="Arial" w:cs="Arial"/>
          <w:b/>
          <w:sz w:val="22"/>
          <w:szCs w:val="22"/>
        </w:rPr>
        <w:t>A listagem abaixo é exemplificativa. O órgão poderá alterar, conforme sua necessidade</w:t>
      </w:r>
      <w:r w:rsidRPr="00397CE8">
        <w:rPr>
          <w:rFonts w:ascii="Arial" w:hAnsi="Arial" w:cs="Arial"/>
          <w:sz w:val="22"/>
          <w:szCs w:val="22"/>
        </w:rPr>
        <w:t>):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a) 02 pares de sapatos;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b) 03 peças camiseta manga curta;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c) 03 peças camiseta manga longa;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d) 03 peças calça comprida;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e) 02 peças blusa de lã ou de acordo com os padrões de uniforme da empresa.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 xml:space="preserve"> A Contratada deverá fornecer conjuntos completos ao empregado no início da execução do contrato, devendo ser substituído 01 (um) conjunto completo de uniforme a cada 06 (seis) meses, ou a qualquer época, no prazo máximo de 48 (quarenta e oito) horas, após comunicação escrita da Contratante, sempre que não atendam as condições mínimas de apresentação;</w:t>
      </w: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397CE8">
        <w:rPr>
          <w:rFonts w:ascii="Arial" w:hAnsi="Arial" w:cs="Arial"/>
          <w:sz w:val="22"/>
          <w:szCs w:val="22"/>
        </w:rPr>
        <w:lastRenderedPageBreak/>
        <w:t>a) No</w:t>
      </w:r>
      <w:proofErr w:type="gramEnd"/>
      <w:r w:rsidRPr="00397CE8">
        <w:rPr>
          <w:rFonts w:ascii="Arial" w:hAnsi="Arial" w:cs="Arial"/>
          <w:sz w:val="22"/>
          <w:szCs w:val="22"/>
        </w:rPr>
        <w:t xml:space="preserve"> caso de empregada gestante, os uniformes deverão ser apropriados para a situação, substituindo-os sempre que estiverem apertados;</w:t>
      </w:r>
    </w:p>
    <w:p w:rsidR="006B3B00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Os uniformes deverão ser entregues mediante recibo, contendo quantidade, descrição, data do recebimento, tamanho e assinatura do funcionário, cuja cópia, devidamente acompanhada do original para</w:t>
      </w:r>
      <w:r w:rsidRPr="00397CE8">
        <w:t xml:space="preserve"> </w:t>
      </w:r>
      <w:r w:rsidRPr="00397CE8">
        <w:rPr>
          <w:rFonts w:ascii="Arial" w:hAnsi="Arial" w:cs="Arial"/>
          <w:sz w:val="22"/>
          <w:szCs w:val="22"/>
        </w:rPr>
        <w:t>conferência, deverá ser enviada ao servidor responsável pela fiscalização do contrato.</w:t>
      </w:r>
    </w:p>
    <w:p w:rsidR="006B3B00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</w:p>
    <w:p w:rsidR="006B3B00" w:rsidRPr="00397CE8" w:rsidRDefault="006B3B00" w:rsidP="006B3B00">
      <w:pPr>
        <w:pStyle w:val="Default"/>
        <w:numPr>
          <w:ilvl w:val="0"/>
          <w:numId w:val="1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b/>
          <w:sz w:val="22"/>
          <w:szCs w:val="22"/>
        </w:rPr>
        <w:t>EQUIPAMENTOS</w:t>
      </w:r>
      <w:r>
        <w:rPr>
          <w:rFonts w:ascii="Arial" w:hAnsi="Arial" w:cs="Arial"/>
          <w:b/>
          <w:sz w:val="22"/>
          <w:szCs w:val="22"/>
        </w:rPr>
        <w:t>, FERRAMENTAS E UTENSÍLIOS</w:t>
      </w:r>
      <w:r w:rsidRPr="00397CE8">
        <w:rPr>
          <w:rFonts w:ascii="Arial" w:hAnsi="Arial" w:cs="Arial"/>
          <w:b/>
          <w:sz w:val="22"/>
          <w:szCs w:val="22"/>
        </w:rPr>
        <w:t xml:space="preserve"> A SEREM DISPONIBILIZADOS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Para a perfeita execução dos serviços, a Contratada deverá disponibilizar os, equipamentos, ferramentas e utensílios necessários</w:t>
      </w:r>
      <w:r>
        <w:rPr>
          <w:rFonts w:ascii="Arial" w:hAnsi="Arial" w:cs="Arial"/>
          <w:sz w:val="22"/>
          <w:szCs w:val="22"/>
        </w:rPr>
        <w:t xml:space="preserve"> para a execução da atividade, promovendo sua substituição quando necessário.</w:t>
      </w:r>
    </w:p>
    <w:p w:rsidR="006B3B00" w:rsidRPr="00BD2709" w:rsidRDefault="006B3B00" w:rsidP="00574137">
      <w:pPr>
        <w:pStyle w:val="Default"/>
        <w:numPr>
          <w:ilvl w:val="1"/>
          <w:numId w:val="1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BD2709">
        <w:rPr>
          <w:rFonts w:ascii="Arial" w:hAnsi="Arial" w:cs="Arial"/>
          <w:sz w:val="22"/>
          <w:szCs w:val="22"/>
        </w:rPr>
        <w:t>Os equipamentos e utensílios necessários a execução dos serviços, inclusive os equipamentos de segurança individuais, serão de exclusiva responsabilidade da empresa contratada.</w:t>
      </w:r>
    </w:p>
    <w:p w:rsidR="006B3B00" w:rsidRDefault="006B3B00" w:rsidP="006B3B00">
      <w:pPr>
        <w:pStyle w:val="Default"/>
        <w:numPr>
          <w:ilvl w:val="1"/>
          <w:numId w:val="1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397CE8">
        <w:rPr>
          <w:rFonts w:ascii="Arial" w:hAnsi="Arial" w:cs="Arial"/>
          <w:sz w:val="22"/>
          <w:szCs w:val="22"/>
        </w:rPr>
        <w:t>Quanto aos equipamentos necessários para início dos serviços, o valor do custo inicial deverá ser dividido pelos 12 meses do contrato.</w:t>
      </w:r>
    </w:p>
    <w:p w:rsidR="006B3B00" w:rsidRDefault="006B3B00" w:rsidP="006B3B00">
      <w:pPr>
        <w:pStyle w:val="Default"/>
        <w:numPr>
          <w:ilvl w:val="1"/>
          <w:numId w:val="1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equipamentos de proteção individual devem observar as normas regulamentadoras vigentes.</w:t>
      </w:r>
    </w:p>
    <w:p w:rsidR="006B3B00" w:rsidRDefault="006B3B00" w:rsidP="006B3B00">
      <w:pPr>
        <w:pStyle w:val="Default"/>
        <w:spacing w:before="24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6B3B00" w:rsidRPr="00397CE8" w:rsidRDefault="006B3B00" w:rsidP="006B3B00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397CE8">
        <w:rPr>
          <w:rFonts w:ascii="Arial" w:hAnsi="Arial" w:cs="Arial"/>
          <w:b/>
          <w:sz w:val="22"/>
          <w:szCs w:val="22"/>
        </w:rPr>
        <w:t>ESTIMATIVA DE PREÇOS E PREÇOS REFERÊNCIAIS</w:t>
      </w:r>
    </w:p>
    <w:p w:rsidR="006B3B00" w:rsidRPr="00397CE8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sz w:val="22"/>
          <w:szCs w:val="22"/>
          <w:highlight w:val="lightGray"/>
        </w:rPr>
      </w:pPr>
      <w:r w:rsidRPr="00397CE8">
        <w:rPr>
          <w:rFonts w:ascii="Arial" w:hAnsi="Arial" w:cs="Arial"/>
          <w:sz w:val="22"/>
          <w:szCs w:val="22"/>
          <w:highlight w:val="lightGray"/>
        </w:rPr>
        <w:t>O custo estimado da contratação é de R$...</w:t>
      </w:r>
    </w:p>
    <w:p w:rsidR="006B3B00" w:rsidRPr="006B3B00" w:rsidRDefault="006B3B00" w:rsidP="006B3B00">
      <w:pPr>
        <w:pStyle w:val="Default"/>
        <w:spacing w:after="240"/>
        <w:ind w:left="720"/>
        <w:jc w:val="center"/>
        <w:rPr>
          <w:rFonts w:ascii="Arial" w:hAnsi="Arial" w:cs="Arial"/>
          <w:sz w:val="22"/>
          <w:szCs w:val="22"/>
          <w:highlight w:val="lightGray"/>
        </w:rPr>
      </w:pPr>
      <w:r w:rsidRPr="006B3B00">
        <w:rPr>
          <w:rFonts w:ascii="Arial" w:hAnsi="Arial" w:cs="Arial"/>
          <w:sz w:val="22"/>
          <w:szCs w:val="22"/>
          <w:highlight w:val="lightGray"/>
        </w:rPr>
        <w:t>(Anexar planilha contendo 3 orçamentos</w:t>
      </w:r>
      <w:r w:rsidR="00F42676">
        <w:rPr>
          <w:rFonts w:ascii="Arial" w:hAnsi="Arial" w:cs="Arial"/>
          <w:sz w:val="22"/>
          <w:szCs w:val="22"/>
          <w:highlight w:val="lightGray"/>
        </w:rPr>
        <w:t xml:space="preserve"> atualizados</w:t>
      </w:r>
      <w:bookmarkStart w:id="0" w:name="_GoBack"/>
      <w:bookmarkEnd w:id="0"/>
      <w:r w:rsidRPr="006B3B00">
        <w:rPr>
          <w:rFonts w:ascii="Arial" w:hAnsi="Arial" w:cs="Arial"/>
          <w:sz w:val="22"/>
          <w:szCs w:val="22"/>
          <w:highlight w:val="lightGray"/>
        </w:rPr>
        <w:t>)</w:t>
      </w:r>
    </w:p>
    <w:p w:rsidR="006B3B00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</w:p>
    <w:p w:rsidR="006B3B00" w:rsidRPr="006801A9" w:rsidRDefault="006B3B00" w:rsidP="006B3B00">
      <w:pPr>
        <w:pStyle w:val="Default"/>
        <w:numPr>
          <w:ilvl w:val="0"/>
          <w:numId w:val="1"/>
        </w:numPr>
        <w:spacing w:after="2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</w:t>
      </w:r>
      <w:r w:rsidRPr="00ED3149">
        <w:rPr>
          <w:rFonts w:ascii="Arial" w:hAnsi="Arial" w:cs="Arial"/>
          <w:b/>
          <w:color w:val="auto"/>
          <w:sz w:val="22"/>
          <w:szCs w:val="22"/>
        </w:rPr>
        <w:t xml:space="preserve"> DOTAÇÃO ORÇAMENTÁRIA</w:t>
      </w:r>
    </w:p>
    <w:p w:rsidR="006B3B00" w:rsidRPr="00BB110F" w:rsidRDefault="006B3B00" w:rsidP="006B3B00">
      <w:pPr>
        <w:pStyle w:val="Default"/>
        <w:numPr>
          <w:ilvl w:val="1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6801A9">
        <w:rPr>
          <w:rFonts w:ascii="Arial" w:hAnsi="Arial" w:cs="Arial"/>
          <w:b/>
          <w:color w:val="auto"/>
          <w:sz w:val="22"/>
          <w:szCs w:val="22"/>
        </w:rPr>
        <w:t>Dotação Orçamentária</w:t>
      </w:r>
    </w:p>
    <w:tbl>
      <w:tblPr>
        <w:tblW w:w="9781" w:type="dxa"/>
        <w:tblInd w:w="-643" w:type="dxa"/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843"/>
        <w:gridCol w:w="992"/>
      </w:tblGrid>
      <w:tr w:rsidR="006B3B00" w:rsidRPr="00075D3A" w:rsidTr="006B3B0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B3B00" w:rsidRPr="00075D3A" w:rsidRDefault="006B3B00" w:rsidP="001F1D69">
            <w:pPr>
              <w:jc w:val="center"/>
              <w:rPr>
                <w:rFonts w:ascii="Arial" w:hAnsi="Arial" w:cs="Arial"/>
              </w:rPr>
            </w:pPr>
            <w:r w:rsidRPr="00075D3A">
              <w:rPr>
                <w:rFonts w:ascii="Arial" w:hAnsi="Arial" w:cs="Arial"/>
              </w:rPr>
              <w:t>Órgão/Unidade Orçamentária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B3B00" w:rsidRPr="00075D3A" w:rsidRDefault="006B3B00" w:rsidP="001F1D6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5D3A">
              <w:rPr>
                <w:rFonts w:ascii="Arial" w:hAnsi="Arial" w:cs="Arial"/>
              </w:rPr>
              <w:t>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6B3B00" w:rsidRPr="00075D3A" w:rsidRDefault="006B3B00" w:rsidP="001F1D6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75D3A">
              <w:rPr>
                <w:rFonts w:ascii="Arial" w:hAnsi="Arial" w:cs="Arial"/>
              </w:rPr>
              <w:t>Natureza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B3B00" w:rsidRPr="00075D3A" w:rsidRDefault="006B3B00" w:rsidP="001F1D69">
            <w:pPr>
              <w:ind w:left="-108"/>
              <w:jc w:val="center"/>
              <w:rPr>
                <w:rFonts w:ascii="Arial" w:hAnsi="Arial" w:cs="Arial"/>
              </w:rPr>
            </w:pPr>
            <w:r w:rsidRPr="00075D3A">
              <w:rPr>
                <w:rFonts w:ascii="Arial" w:hAnsi="Arial" w:cs="Arial"/>
              </w:rPr>
              <w:t>Fonte</w:t>
            </w:r>
          </w:p>
        </w:tc>
      </w:tr>
      <w:tr w:rsidR="006B3B00" w:rsidRPr="00075D3A" w:rsidTr="006B3B00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B00" w:rsidRPr="00075D3A" w:rsidRDefault="006B3B00" w:rsidP="001F1D69">
            <w:pPr>
              <w:jc w:val="both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B00" w:rsidRPr="00075D3A" w:rsidRDefault="006B3B00" w:rsidP="001F1D69">
            <w:pPr>
              <w:ind w:left="-108" w:right="-108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00" w:rsidRPr="00075D3A" w:rsidRDefault="006B3B00" w:rsidP="001F1D69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B00" w:rsidRPr="00075D3A" w:rsidRDefault="006B3B00" w:rsidP="001F1D69">
            <w:pPr>
              <w:ind w:left="-108"/>
              <w:jc w:val="center"/>
              <w:rPr>
                <w:rFonts w:ascii="Arial" w:hAnsi="Arial" w:cs="Arial"/>
              </w:rPr>
            </w:pPr>
          </w:p>
        </w:tc>
      </w:tr>
    </w:tbl>
    <w:p w:rsidR="006B3B00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color w:val="FF0000"/>
          <w:sz w:val="22"/>
          <w:szCs w:val="22"/>
          <w:highlight w:val="lightGray"/>
        </w:rPr>
      </w:pPr>
    </w:p>
    <w:p w:rsidR="006B3B00" w:rsidRPr="00397CE8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sz w:val="22"/>
          <w:szCs w:val="22"/>
        </w:rPr>
      </w:pPr>
    </w:p>
    <w:p w:rsidR="006B3B00" w:rsidRPr="00A861D1" w:rsidRDefault="006B3B00" w:rsidP="006B3B00">
      <w:pPr>
        <w:pStyle w:val="Default"/>
        <w:spacing w:after="24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6B3B00" w:rsidRPr="00075D3A" w:rsidRDefault="006B3B00" w:rsidP="006B3B00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Local e Data</w:t>
      </w:r>
    </w:p>
    <w:p w:rsidR="006B3B00" w:rsidRPr="00075D3A" w:rsidRDefault="006B3B00" w:rsidP="006B3B00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5D3A">
        <w:rPr>
          <w:rFonts w:ascii="Arial" w:hAnsi="Arial" w:cs="Arial"/>
          <w:b/>
          <w:color w:val="auto"/>
          <w:sz w:val="22"/>
          <w:szCs w:val="22"/>
        </w:rPr>
        <w:t>Nome e Assinatura Digital</w:t>
      </w:r>
      <w:r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D6363A">
        <w:rPr>
          <w:rFonts w:ascii="Arial" w:hAnsi="Arial" w:cs="Arial"/>
          <w:b/>
          <w:color w:val="auto"/>
          <w:sz w:val="22"/>
          <w:szCs w:val="22"/>
        </w:rPr>
        <w:t>responsável</w:t>
      </w:r>
      <w:r>
        <w:rPr>
          <w:rFonts w:ascii="Arial" w:hAnsi="Arial" w:cs="Arial"/>
          <w:b/>
          <w:color w:val="auto"/>
          <w:sz w:val="22"/>
          <w:szCs w:val="22"/>
        </w:rPr>
        <w:t xml:space="preserve"> técnico</w:t>
      </w:r>
    </w:p>
    <w:sectPr w:rsidR="006B3B00" w:rsidRPr="0007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DEC3A36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7717A83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0C17ECB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49423EAD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4ED87606"/>
    <w:multiLevelType w:val="multilevel"/>
    <w:tmpl w:val="32FC654C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ascii="Arial" w:hAnsi="Arial" w:cs="Arial" w:hint="default"/>
      </w:rPr>
    </w:lvl>
  </w:abstractNum>
  <w:abstractNum w:abstractNumId="6" w15:restartNumberingAfterBreak="0">
    <w:nsid w:val="51381C53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60AB38C5"/>
    <w:multiLevelType w:val="hybridMultilevel"/>
    <w:tmpl w:val="1576C8E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040524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7B53C4C"/>
    <w:multiLevelType w:val="multilevel"/>
    <w:tmpl w:val="FF920E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00"/>
    <w:rsid w:val="00301A7C"/>
    <w:rsid w:val="0035197C"/>
    <w:rsid w:val="00493261"/>
    <w:rsid w:val="005265CF"/>
    <w:rsid w:val="006B3B00"/>
    <w:rsid w:val="007D48CC"/>
    <w:rsid w:val="0093009F"/>
    <w:rsid w:val="00BB54A5"/>
    <w:rsid w:val="00BD2709"/>
    <w:rsid w:val="00D6363A"/>
    <w:rsid w:val="00DB3F05"/>
    <w:rsid w:val="00E275D8"/>
    <w:rsid w:val="00EA691E"/>
    <w:rsid w:val="00F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C257"/>
  <w15:chartTrackingRefBased/>
  <w15:docId w15:val="{3FAF7BF1-6F7B-4555-BA1C-7B03325F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00"/>
    <w:pPr>
      <w:suppressAutoHyphens/>
      <w:spacing w:after="200" w:line="276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3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3B00"/>
    <w:pPr>
      <w:ind w:left="720"/>
      <w:contextualSpacing/>
    </w:pPr>
  </w:style>
  <w:style w:type="character" w:customStyle="1" w:styleId="Fontepargpadro1">
    <w:name w:val="Fonte parág. padrão1"/>
    <w:rsid w:val="006B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19</cp:revision>
  <dcterms:created xsi:type="dcterms:W3CDTF">2020-09-01T16:39:00Z</dcterms:created>
  <dcterms:modified xsi:type="dcterms:W3CDTF">2020-09-04T18:34:00Z</dcterms:modified>
</cp:coreProperties>
</file>